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85A0" w14:textId="4F8D8A48" w:rsidR="00A940ED" w:rsidRPr="004D488F" w:rsidRDefault="00A940ED" w:rsidP="004D488F">
      <w:pPr>
        <w:jc w:val="both"/>
        <w:rPr>
          <w:rFonts w:ascii="Times New Roman" w:hAnsi="Times New Roman" w:cs="Times New Roman"/>
          <w:sz w:val="28"/>
          <w:szCs w:val="28"/>
        </w:rPr>
      </w:pPr>
      <w:r w:rsidRPr="004D488F">
        <w:rPr>
          <w:rFonts w:ascii="Times New Roman" w:hAnsi="Times New Roman" w:cs="Times New Roman"/>
          <w:sz w:val="28"/>
          <w:szCs w:val="28"/>
        </w:rPr>
        <w:t>В период с 01.01.202</w:t>
      </w:r>
      <w:r w:rsidR="00BC3E5F">
        <w:rPr>
          <w:rFonts w:ascii="Times New Roman" w:hAnsi="Times New Roman" w:cs="Times New Roman"/>
          <w:sz w:val="28"/>
          <w:szCs w:val="28"/>
        </w:rPr>
        <w:t>6</w:t>
      </w:r>
      <w:r w:rsidRPr="004D488F">
        <w:rPr>
          <w:rFonts w:ascii="Times New Roman" w:hAnsi="Times New Roman" w:cs="Times New Roman"/>
          <w:sz w:val="28"/>
          <w:szCs w:val="28"/>
        </w:rPr>
        <w:t xml:space="preserve"> по 31.03.202</w:t>
      </w:r>
      <w:r w:rsidR="00BC3E5F">
        <w:rPr>
          <w:rFonts w:ascii="Times New Roman" w:hAnsi="Times New Roman" w:cs="Times New Roman"/>
          <w:sz w:val="28"/>
          <w:szCs w:val="28"/>
        </w:rPr>
        <w:t>6</w:t>
      </w:r>
      <w:r w:rsidRPr="004D488F">
        <w:rPr>
          <w:rFonts w:ascii="Times New Roman" w:hAnsi="Times New Roman" w:cs="Times New Roman"/>
          <w:sz w:val="28"/>
          <w:szCs w:val="28"/>
        </w:rPr>
        <w:t xml:space="preserve"> года в Агентство по предпринимательству и инвестициям Республики Дагестан поступило 1 обращени</w:t>
      </w:r>
      <w:r w:rsidR="00BC3E5F">
        <w:rPr>
          <w:rFonts w:ascii="Times New Roman" w:hAnsi="Times New Roman" w:cs="Times New Roman"/>
          <w:sz w:val="28"/>
          <w:szCs w:val="28"/>
        </w:rPr>
        <w:t>е</w:t>
      </w:r>
      <w:r w:rsidRPr="004D488F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70982A03" w14:textId="310786B2" w:rsidR="00A940ED" w:rsidRPr="004D488F" w:rsidRDefault="00BC3E5F" w:rsidP="004D4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40ED" w:rsidRPr="004D488F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адрес автор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ответ в рамках действующего законодательства.</w:t>
      </w:r>
    </w:p>
    <w:p w14:paraId="12011809" w14:textId="29261860" w:rsidR="00A940ED" w:rsidRPr="004D488F" w:rsidRDefault="00BC3E5F" w:rsidP="004D4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940ED" w:rsidRPr="004D488F">
        <w:rPr>
          <w:rFonts w:ascii="Times New Roman" w:hAnsi="Times New Roman" w:cs="Times New Roman"/>
          <w:sz w:val="28"/>
          <w:szCs w:val="28"/>
        </w:rPr>
        <w:t>ематика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940ED" w:rsidRPr="004D488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вопросы, связанные с поддержкой и сопровождением инвестора</w:t>
      </w:r>
      <w:r w:rsidR="00A940ED" w:rsidRPr="004D488F">
        <w:rPr>
          <w:rFonts w:ascii="Times New Roman" w:hAnsi="Times New Roman" w:cs="Times New Roman"/>
          <w:sz w:val="28"/>
          <w:szCs w:val="28"/>
        </w:rPr>
        <w:t>.</w:t>
      </w:r>
    </w:p>
    <w:sectPr w:rsidR="00A940ED" w:rsidRPr="004D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A4"/>
    <w:rsid w:val="000163EE"/>
    <w:rsid w:val="002B621B"/>
    <w:rsid w:val="002D22B9"/>
    <w:rsid w:val="002E41BC"/>
    <w:rsid w:val="004D488F"/>
    <w:rsid w:val="007308A4"/>
    <w:rsid w:val="009536A7"/>
    <w:rsid w:val="00A940ED"/>
    <w:rsid w:val="00BC3E5F"/>
    <w:rsid w:val="00E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7DBD"/>
  <w15:chartTrackingRefBased/>
  <w15:docId w15:val="{5274F872-F6A0-4D3A-9297-F119DD98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2026-04-25T09:18:00Z</dcterms:created>
  <dcterms:modified xsi:type="dcterms:W3CDTF">2026-04-25T09:19:00Z</dcterms:modified>
</cp:coreProperties>
</file>