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9A" w:rsidRDefault="000F70E4" w:rsidP="0033717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F7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УТВЕРЖДЕН</w:t>
      </w:r>
    </w:p>
    <w:p w:rsidR="00BE559A" w:rsidRDefault="000F70E4" w:rsidP="0033717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F7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Общественным советом при </w:t>
      </w:r>
      <w:r w:rsidR="004172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Агентстве по предпринимательству и инвестициям</w:t>
      </w:r>
    </w:p>
    <w:p w:rsidR="00BE559A" w:rsidRDefault="004172A4" w:rsidP="0033717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Республики Дагестан (протокол </w:t>
      </w:r>
    </w:p>
    <w:p w:rsidR="000F70E4" w:rsidRDefault="004172A4" w:rsidP="0033717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 </w:t>
      </w:r>
      <w:r w:rsidR="00BE55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октября 2024 г. №</w:t>
      </w:r>
      <w:r w:rsidR="003371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3</w:t>
      </w:r>
      <w:r w:rsidR="000F70E4" w:rsidRPr="000F7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0F70E4" w:rsidRPr="000F70E4" w:rsidRDefault="000F70E4" w:rsidP="000F70E4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2A4" w:rsidRDefault="004172A4" w:rsidP="000F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F70E4" w:rsidRPr="000F70E4" w:rsidRDefault="000F70E4" w:rsidP="000F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ДОКЛАД</w:t>
      </w:r>
    </w:p>
    <w:p w:rsidR="000F70E4" w:rsidRPr="000F70E4" w:rsidRDefault="000F70E4" w:rsidP="000F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организации </w:t>
      </w:r>
      <w:r w:rsidR="004172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Агентстве по предпринимательству и инвестициям Республики Дагестан </w:t>
      </w:r>
      <w:r w:rsidRPr="000F7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системы внутреннего обеспечения соответствия требованиям антимонопольного законодательства</w:t>
      </w:r>
    </w:p>
    <w:p w:rsidR="000F70E4" w:rsidRDefault="000F70E4" w:rsidP="000F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F7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(антимонопольный </w:t>
      </w:r>
      <w:proofErr w:type="spellStart"/>
      <w:r w:rsidRPr="000F7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комплаенс</w:t>
      </w:r>
      <w:proofErr w:type="spellEnd"/>
      <w:r w:rsidRPr="000F7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в 2023 году</w:t>
      </w:r>
    </w:p>
    <w:p w:rsidR="000F70E4" w:rsidRPr="000F70E4" w:rsidRDefault="000F70E4" w:rsidP="000F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0E4" w:rsidRPr="000F70E4" w:rsidRDefault="000F70E4" w:rsidP="000F70E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доклад об организации</w:t>
      </w:r>
      <w:r w:rsidR="0041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 Агентстве по предпринимательству и инвестициям Республики Дагестан (далее</w:t>
      </w:r>
      <w:r w:rsidR="00337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37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Агентство</w:t>
      </w:r>
      <w:r w:rsidRPr="000F7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0F7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</w:t>
      </w:r>
      <w:proofErr w:type="spellEnd"/>
      <w:r w:rsidRPr="000F7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в 2023 году подготовлен согласно Положению об организации системы внутреннего обеспечения соответствия требованиям антимонопольного законод</w:t>
      </w:r>
      <w:r w:rsidR="0041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ательства в Агентстве</w:t>
      </w:r>
      <w:r w:rsidRPr="000F7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утвержденно</w:t>
      </w:r>
      <w:r w:rsidR="00417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 приказом Агентства от 26 февраля 2019 года № 20-ОД</w:t>
      </w:r>
      <w:r w:rsidRPr="000F7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Положение), и с учетом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 октября 2018 года</w:t>
      </w:r>
      <w:r w:rsidR="00BE5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F7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2258-р.</w:t>
      </w:r>
    </w:p>
    <w:p w:rsidR="000F70E4" w:rsidRPr="000F70E4" w:rsidRDefault="000F70E4" w:rsidP="004172A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подпунктом «е» пункта 2 Национального плана развития конкуренции в Российской Федерации на 2018-2020 годы, утвержденного Указом Президента Российской Федерации от 21 декабря 2017 года № 618, высшим должностным лицам (руководителям высших исполнительных органов государственной власти) субъектов Российской Федерации поручено принять меры, направленные на создание и организацию антимонопольного комплаенса деятельности органов исполнительной власти субъектов Российской Федерации.</w:t>
      </w:r>
    </w:p>
    <w:p w:rsidR="000F70E4" w:rsidRPr="000F70E4" w:rsidRDefault="000F70E4" w:rsidP="000F70E4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7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Нарушение антимонопольного законодательства, негативно воздействующее на экономику, имеет прямой и косвенный факторы. Прямое влияние выражается в заключении региональными органами государственной власти и органами местного самоуправления </w:t>
      </w:r>
      <w:proofErr w:type="spellStart"/>
      <w:r w:rsidRPr="000F7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антиконкурентных</w:t>
      </w:r>
      <w:proofErr w:type="spellEnd"/>
      <w:r w:rsidRPr="000F7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соглашений и выплате административных штрафов. Косвенный результат влияния на экономику - это создание административных барьеров и, как результат, монополизация рынков, снижение качества товаров и услуг, их ассортимента, рост цен. Исключение данных факторов создаст положительный эффект для экономики.</w:t>
      </w:r>
    </w:p>
    <w:p w:rsidR="000F70E4" w:rsidRPr="004172A4" w:rsidRDefault="000F70E4" w:rsidP="004172A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Антимонопольный </w:t>
      </w:r>
      <w:proofErr w:type="spellStart"/>
      <w:r w:rsidRPr="00417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</w:t>
      </w:r>
      <w:proofErr w:type="spellEnd"/>
      <w:r w:rsidRPr="00417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нарушения.</w:t>
      </w:r>
    </w:p>
    <w:p w:rsidR="000F70E4" w:rsidRPr="000F70E4" w:rsidRDefault="000F70E4" w:rsidP="004172A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внутреннего обеспечения соответствия требованиям антимонопольного законодательства (антимонопольный </w:t>
      </w:r>
      <w:proofErr w:type="spellStart"/>
      <w:r w:rsidRPr="00417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</w:t>
      </w:r>
      <w:proofErr w:type="spellEnd"/>
      <w:r w:rsidRPr="0041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внедрена в </w:t>
      </w:r>
      <w:r w:rsidR="004172A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Агентстве приказом от 26 февраля 2019 года № 20-ОД</w:t>
      </w:r>
      <w:r w:rsidRPr="00417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0E4" w:rsidRPr="000F70E4" w:rsidRDefault="000F70E4" w:rsidP="00BE559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Структурными подр</w:t>
      </w:r>
      <w:r w:rsidR="004B226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азделениями Агентства</w:t>
      </w: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выполнение комплекса мероприятий, предусмотренных Положением, направленных на выявление рисков нарушения антимонопольного закон</w:t>
      </w:r>
      <w:r w:rsidR="004B22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одательства (</w:t>
      </w:r>
      <w:proofErr w:type="spellStart"/>
      <w:r w:rsidR="004B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</w:t>
      </w:r>
      <w:proofErr w:type="spellEnd"/>
      <w:r w:rsidR="004B226A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-рисков)</w:t>
      </w:r>
    </w:p>
    <w:p w:rsidR="000F70E4" w:rsidRPr="000F70E4" w:rsidRDefault="000F70E4" w:rsidP="009679A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Проведенные мероприятия по выявлению и снижению рисков нарушения антимонопольного законодательства</w:t>
      </w:r>
    </w:p>
    <w:p w:rsidR="009679A4" w:rsidRDefault="009679A4" w:rsidP="009679A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Агентством </w:t>
      </w:r>
      <w:r w:rsidR="000F70E4"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анализа выявленных нарушений антимонопольного законодательства в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Агентства</w:t>
      </w:r>
      <w:r w:rsidR="000F70E4"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запрос в структурные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дразделения Агентства</w:t>
      </w:r>
      <w:r w:rsidR="000F70E4"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поступивших за предыдущие 3 года от антимонопольного органа - Управления Федеральной антимонопольной службы по Республике Дагестан</w:t>
      </w:r>
      <w:r w:rsid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0E4"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Дагестанское УФАС России) - предостережениях, предупреждениях, жалобах, назначен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штрафах, возбужденных дел.</w:t>
      </w:r>
    </w:p>
    <w:p w:rsidR="000F70E4" w:rsidRPr="000F70E4" w:rsidRDefault="000F70E4" w:rsidP="0033717C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поступившей от других структурных под</w:t>
      </w:r>
      <w:r w:rsid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разделений Агентства </w:t>
      </w: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в 2021-2023 годах антимонопольным органом </w:t>
      </w:r>
      <w:r w:rsid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Агентства</w:t>
      </w: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 не возбуждались; иные предостережения, предупреждения, жалобы, связанные с несоблюдением антимонопольного законода</w:t>
      </w:r>
      <w:r w:rsid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тельства, в Агентство</w:t>
      </w: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поступали. Судебные акты (решения антимонопольных органов) о признании незаконными действи</w:t>
      </w:r>
      <w:r w:rsidR="009679A4">
        <w:rPr>
          <w:rFonts w:ascii="Times New Roman" w:eastAsia="Times New Roman" w:hAnsi="Times New Roman" w:cs="Times New Roman"/>
          <w:sz w:val="24"/>
          <w:szCs w:val="24"/>
          <w:lang w:eastAsia="ru-RU"/>
        </w:rPr>
        <w:t>й (решений) Агентства</w:t>
      </w: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привели к нарушению антимонопольного законодательства, за предыдущие 3 года отсутствуют. Случаи обжалования в судебных органах действий (б</w:t>
      </w:r>
      <w:r w:rsidR="001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ездействия) Агентства</w:t>
      </w: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несоблюдением антимонопольного законодательства, в 2023 году отсутствуют.</w:t>
      </w:r>
    </w:p>
    <w:p w:rsidR="000F70E4" w:rsidRPr="00166F5B" w:rsidRDefault="00166F5B" w:rsidP="009D1A58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организационно-правового обеспечения Агентства</w:t>
      </w:r>
      <w:r w:rsidR="000F70E4"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</w:t>
      </w:r>
      <w:r w:rsidR="009D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C7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правовая и </w:t>
      </w:r>
      <w:r w:rsidR="009D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</w:t>
      </w:r>
      <w:r w:rsidR="000F70E4" w:rsidRPr="009D1A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экспертиз</w:t>
      </w:r>
      <w:r w:rsidR="00C744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F70E4" w:rsidRPr="009D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408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0F70E4" w:rsidRPr="009D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нормативных правовых актов</w:t>
      </w:r>
      <w:r w:rsidR="00C7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разработанных</w:t>
      </w:r>
      <w:r w:rsidR="000F70E4" w:rsidRPr="009D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A58" w:rsidRPr="009D1A5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</w:t>
      </w:r>
      <w:r w:rsidR="00C7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ом,</w:t>
      </w:r>
      <w:bookmarkStart w:id="0" w:name="_GoBack"/>
      <w:bookmarkEnd w:id="0"/>
      <w:r w:rsidR="000F70E4" w:rsidRPr="009D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их подготовки структурными подразделениями. Нормативные правовые акты, принятие которых привело или могло привести к недопущению, ограничению, устранению конкуренции, </w:t>
      </w:r>
      <w:r w:rsidR="009D1A58" w:rsidRPr="009D1A5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Агентством</w:t>
      </w:r>
      <w:r w:rsidR="009D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принимались.</w:t>
      </w:r>
    </w:p>
    <w:p w:rsidR="007E31D7" w:rsidRPr="009F7078" w:rsidRDefault="009D1A58" w:rsidP="0033717C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70E4" w:rsidRPr="009F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нтикоррупционная экспертиза </w:t>
      </w:r>
      <w:r w:rsidR="009F7078" w:rsidRPr="009F70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100</w:t>
      </w:r>
      <w:r w:rsidR="000F70E4" w:rsidRPr="009F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нормативных правовых актов Республики Дагестан, относящихся к сфере деятельности </w:t>
      </w:r>
      <w:r w:rsidR="009F7078" w:rsidRPr="009F707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Агентства</w:t>
      </w:r>
      <w:r w:rsidR="000F70E4" w:rsidRPr="009F70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проведенного анализа проектов нормативных правовых актов рисков нарушения антимонопольного законодательства не выявлено.</w:t>
      </w:r>
    </w:p>
    <w:p w:rsidR="000F70E4" w:rsidRPr="007E31D7" w:rsidRDefault="000F70E4" w:rsidP="007E31D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противодействию коррупции</w:t>
      </w:r>
      <w:r w:rsid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70E4" w:rsidRPr="0033717C" w:rsidRDefault="000F70E4" w:rsidP="0033717C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7E31D7" w:rsidRP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Агентства</w:t>
      </w:r>
      <w:r w:rsidRP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ноября 2022 года № 200-ОД </w:t>
      </w:r>
      <w:r w:rsidR="007E31D7" w:rsidRP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коррупционных правонарушений в Агентств</w:t>
      </w:r>
      <w:r w:rsid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E31D7" w:rsidRP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r w:rsidR="007E31D7" w:rsidRP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по противодействию коррупции (далее - Комиссия)</w:t>
      </w:r>
      <w:r w:rsid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Указанный приказ признан утратившим силу и принят в новой редакции </w:t>
      </w:r>
      <w:r w:rsidR="0033717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(приказ</w:t>
      </w:r>
      <w:r w:rsid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</w:t>
      </w:r>
      <w:r w:rsidRP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>24 января</w:t>
      </w:r>
      <w:r w:rsidRP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3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3371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70E4" w:rsidRPr="000F70E4" w:rsidRDefault="000F70E4" w:rsidP="0033717C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год незаконных решений и действий в деятельности долж</w:t>
      </w:r>
      <w:r w:rsidR="008D4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ностных лиц Агентства</w:t>
      </w: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выявлено, требования к служебному поведению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служащих соблюдаются неукоснительно, соответствующие разъяснительн</w:t>
      </w:r>
      <w:r w:rsidR="008D4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мероприятия с </w:t>
      </w:r>
      <w:r w:rsidR="008D4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сотрудниками Агентства</w:t>
      </w: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мониторинг поступающих обращений граждан и публикаций в средствах массовой информации на предмет жалоб или сигналов о коррупционных проявлениях проводятся регулярно.</w:t>
      </w:r>
    </w:p>
    <w:p w:rsidR="000F70E4" w:rsidRPr="000F70E4" w:rsidRDefault="000F70E4" w:rsidP="00166F5B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не выявлено нарушений требований к служебному поведению и требований об урегулировании конфликта интересов государственными гражданскими служащими, замещающими должности государственной гражданской службы Республики </w:t>
      </w:r>
      <w:r w:rsidR="001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 в Агентстве.</w:t>
      </w:r>
    </w:p>
    <w:p w:rsidR="000F70E4" w:rsidRPr="000F70E4" w:rsidRDefault="000F70E4" w:rsidP="00166F5B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государственных гражданск</w:t>
      </w:r>
      <w:r w:rsidR="001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служащих Агентства</w:t>
      </w: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антимонопольного законодательства и антимонопольного комплаенса</w:t>
      </w:r>
      <w:r w:rsidR="00166F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70E4" w:rsidRPr="000F70E4" w:rsidRDefault="00166F5B" w:rsidP="00166F5B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Агентство</w:t>
      </w:r>
      <w:r w:rsidR="000F70E4"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систематическое обучение своих государственных гражданских служащих требованиям антимонопольного законодательства и антимонопольного комплаенса. Вводный (первичный) инструктаж и ознакомление с основами антимонопольного законодательства и Положением проводятся при поступлении (приеме) государственных гражданских служащих (работников) на государственную службу (работу), в том числе при переводе служащего (работника) на другую должность, если она предполагает другие должностные обязанности.</w:t>
      </w:r>
    </w:p>
    <w:p w:rsidR="000F70E4" w:rsidRPr="000F70E4" w:rsidRDefault="000F70E4" w:rsidP="004B226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государственных гражданских служа</w:t>
      </w:r>
      <w:r w:rsidR="004B226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(работников) Агентства</w:t>
      </w: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квалификации в части изучения требований антимонопольного законодательства в 2023 году не организовывалось.</w:t>
      </w:r>
    </w:p>
    <w:p w:rsidR="000F70E4" w:rsidRDefault="000F70E4" w:rsidP="004B226A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государственных гражданских служащих</w:t>
      </w:r>
      <w:r w:rsidR="004B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(работников) Агентства</w:t>
      </w:r>
      <w:r w:rsidRPr="000F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антимонопольного комплаенса не проводилась.</w:t>
      </w:r>
    </w:p>
    <w:p w:rsidR="000F70E4" w:rsidRDefault="000F70E4" w:rsidP="000F70E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0E4" w:rsidRDefault="000F70E4" w:rsidP="000F70E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7C" w:rsidRPr="000F70E4" w:rsidRDefault="0033717C" w:rsidP="000F70E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0E4" w:rsidRPr="000F70E4" w:rsidRDefault="008D4468" w:rsidP="008D4468">
      <w:pPr>
        <w:tabs>
          <w:tab w:val="left" w:pos="96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                                                                   </w:t>
      </w:r>
      <w:r w:rsidR="00337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Г. Гусейнов</w:t>
      </w:r>
    </w:p>
    <w:p w:rsidR="00376BA0" w:rsidRDefault="00376BA0"/>
    <w:sectPr w:rsidR="00376BA0" w:rsidSect="0033717C">
      <w:pgSz w:w="11909" w:h="16834"/>
      <w:pgMar w:top="1440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13"/>
    <w:rsid w:val="000F70E4"/>
    <w:rsid w:val="00166F5B"/>
    <w:rsid w:val="0033717C"/>
    <w:rsid w:val="00376BA0"/>
    <w:rsid w:val="004172A4"/>
    <w:rsid w:val="004B226A"/>
    <w:rsid w:val="006F050A"/>
    <w:rsid w:val="007E31D7"/>
    <w:rsid w:val="008D4468"/>
    <w:rsid w:val="009679A4"/>
    <w:rsid w:val="009D1A58"/>
    <w:rsid w:val="009F7078"/>
    <w:rsid w:val="00AA3713"/>
    <w:rsid w:val="00BE559A"/>
    <w:rsid w:val="00C74408"/>
    <w:rsid w:val="00E2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335DE-8C7A-49CB-B097-0240FC0E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</dc:creator>
  <cp:keywords/>
  <dc:description/>
  <cp:lastModifiedBy>Dag</cp:lastModifiedBy>
  <cp:revision>7</cp:revision>
  <cp:lastPrinted>2024-12-10T10:41:00Z</cp:lastPrinted>
  <dcterms:created xsi:type="dcterms:W3CDTF">2024-12-09T11:24:00Z</dcterms:created>
  <dcterms:modified xsi:type="dcterms:W3CDTF">2024-12-10T10:41:00Z</dcterms:modified>
</cp:coreProperties>
</file>