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94" w:rsidRPr="00C17D94" w:rsidRDefault="00C17D94" w:rsidP="00334FE9">
      <w:pPr>
        <w:rPr>
          <w:rFonts w:ascii="Times New Roman" w:hAnsi="Times New Roman" w:cs="Times New Roman"/>
          <w:sz w:val="28"/>
          <w:szCs w:val="28"/>
        </w:rPr>
      </w:pPr>
      <w:r w:rsidRPr="00C17D94">
        <w:rPr>
          <w:rFonts w:ascii="Times New Roman" w:hAnsi="Times New Roman" w:cs="Times New Roman"/>
          <w:b/>
          <w:bCs/>
          <w:sz w:val="28"/>
          <w:szCs w:val="28"/>
        </w:rPr>
        <w:t>ПАМЯТКА</w:t>
      </w:r>
    </w:p>
    <w:p w:rsidR="00C17D94" w:rsidRDefault="00C17D94" w:rsidP="00334FE9">
      <w:pPr>
        <w:rPr>
          <w:rFonts w:ascii="Times New Roman" w:hAnsi="Times New Roman" w:cs="Times New Roman"/>
          <w:b/>
          <w:bCs/>
          <w:sz w:val="28"/>
          <w:szCs w:val="28"/>
        </w:rPr>
      </w:pPr>
      <w:r w:rsidRPr="00C17D94">
        <w:rPr>
          <w:rFonts w:ascii="Times New Roman" w:hAnsi="Times New Roman" w:cs="Times New Roman"/>
          <w:b/>
          <w:bCs/>
          <w:sz w:val="28"/>
          <w:szCs w:val="28"/>
        </w:rPr>
        <w:t>«О противодействии коррупции»</w:t>
      </w:r>
    </w:p>
    <w:p w:rsidR="00C17D94" w:rsidRDefault="00C17D94" w:rsidP="00C17D94">
      <w:pPr>
        <w:rPr>
          <w:rFonts w:ascii="Times New Roman" w:hAnsi="Times New Roman" w:cs="Times New Roman"/>
          <w:b/>
          <w:bCs/>
          <w:sz w:val="28"/>
          <w:szCs w:val="28"/>
        </w:rPr>
      </w:pP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соответствии с частью 1 статьи 1 Федерального закона от 01.01.2001 г. № 273-ФЗ "О противодействии коррупции" (далее - Федеральный закон № 273-ФЗ) под коррупцией понимается: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w:t>
      </w:r>
      <w:hyperlink r:id="rId6" w:tooltip="Злоупотребление властью, служебным положением" w:history="1">
        <w:r w:rsidRPr="001C0248">
          <w:rPr>
            <w:rStyle w:val="a3"/>
            <w:rFonts w:ascii="Times New Roman" w:hAnsi="Times New Roman" w:cs="Times New Roman"/>
            <w:color w:val="auto"/>
            <w:sz w:val="28"/>
            <w:szCs w:val="28"/>
            <w:u w:val="none"/>
          </w:rPr>
          <w:t>злоупотребление служебным положением</w:t>
        </w:r>
      </w:hyperlink>
      <w:r w:rsidRPr="001C0248">
        <w:rPr>
          <w:rFonts w:ascii="Times New Roman" w:hAnsi="Times New Roman" w:cs="Times New Roman"/>
          <w:sz w:val="28"/>
          <w:szCs w:val="28"/>
        </w:rPr>
        <w:t>, д</w:t>
      </w:r>
      <w:r w:rsidRPr="0089773A">
        <w:rPr>
          <w:rFonts w:ascii="Times New Roman" w:hAnsi="Times New Roman" w:cs="Times New Roman"/>
          <w:sz w:val="28"/>
          <w:szCs w:val="28"/>
        </w:rPr>
        <w:t xml:space="preserve">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w:t>
      </w:r>
      <w:r w:rsidRPr="001C0248">
        <w:rPr>
          <w:rFonts w:ascii="Times New Roman" w:hAnsi="Times New Roman" w:cs="Times New Roman"/>
          <w:sz w:val="28"/>
          <w:szCs w:val="28"/>
        </w:rPr>
        <w:t>иных </w:t>
      </w:r>
      <w:hyperlink r:id="rId7" w:tooltip="Имущественное право" w:history="1">
        <w:r w:rsidRPr="001C0248">
          <w:rPr>
            <w:rStyle w:val="a3"/>
            <w:rFonts w:ascii="Times New Roman" w:hAnsi="Times New Roman" w:cs="Times New Roman"/>
            <w:color w:val="auto"/>
            <w:sz w:val="28"/>
            <w:szCs w:val="28"/>
            <w:u w:val="none"/>
          </w:rPr>
          <w:t>имущественных прав</w:t>
        </w:r>
      </w:hyperlink>
      <w:r w:rsidRPr="0089773A">
        <w:rPr>
          <w:rFonts w:ascii="Times New Roman" w:hAnsi="Times New Roman" w:cs="Times New Roman"/>
          <w:sz w:val="28"/>
          <w:szCs w:val="28"/>
        </w:rPr>
        <w:t> для себя или для третьих лиц либо незаконное предоставление такой выгоды указанному лицу другими физическими лицами;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совершение деяний, указанных выше, от имени или в интересах юридического лица;</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Та же самая статья 273-ФЗ раскрывает понятие противодействия коррупции - противодействие коррупции - </w:t>
      </w:r>
      <w:bookmarkStart w:id="0" w:name="_GoBack"/>
      <w:bookmarkEnd w:id="0"/>
      <w:r w:rsidRPr="0089773A">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w:t>
      </w:r>
      <w:r w:rsidRPr="003C1506">
        <w:rPr>
          <w:rFonts w:ascii="Times New Roman" w:hAnsi="Times New Roman" w:cs="Times New Roman"/>
          <w:sz w:val="28"/>
          <w:szCs w:val="28"/>
        </w:rPr>
        <w:t>, </w:t>
      </w:r>
      <w:hyperlink r:id="rId8" w:tooltip="Органы местного самоуправления" w:history="1">
        <w:r w:rsidRPr="003C1506">
          <w:rPr>
            <w:rStyle w:val="a3"/>
            <w:rFonts w:ascii="Times New Roman" w:hAnsi="Times New Roman" w:cs="Times New Roman"/>
            <w:color w:val="auto"/>
            <w:sz w:val="28"/>
            <w:szCs w:val="28"/>
            <w:u w:val="none"/>
          </w:rPr>
          <w:t>органов местного самоуправления</w:t>
        </w:r>
      </w:hyperlink>
      <w:r w:rsidRPr="0089773A">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по минимизации и (или) ликвидации последствий коррупционных правонарушений.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7D94" w:rsidRPr="003C1506"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w:t>
      </w:r>
      <w:r w:rsidRPr="0089773A">
        <w:rPr>
          <w:rFonts w:ascii="Times New Roman" w:hAnsi="Times New Roman" w:cs="Times New Roman"/>
          <w:sz w:val="28"/>
          <w:szCs w:val="28"/>
        </w:rPr>
        <w:lastRenderedPageBreak/>
        <w:t xml:space="preserve">видам ответственности в соответствии </w:t>
      </w:r>
      <w:r w:rsidRPr="003C1506">
        <w:rPr>
          <w:rFonts w:ascii="Times New Roman" w:hAnsi="Times New Roman" w:cs="Times New Roman"/>
          <w:sz w:val="28"/>
          <w:szCs w:val="28"/>
        </w:rPr>
        <w:t>с </w:t>
      </w:r>
      <w:hyperlink r:id="rId9" w:tooltip="Законы в России" w:history="1">
        <w:r w:rsidRPr="003C1506">
          <w:rPr>
            <w:rStyle w:val="a3"/>
            <w:rFonts w:ascii="Times New Roman" w:hAnsi="Times New Roman" w:cs="Times New Roman"/>
            <w:color w:val="auto"/>
            <w:sz w:val="28"/>
            <w:szCs w:val="28"/>
            <w:u w:val="none"/>
          </w:rPr>
          <w:t>законодательством Российской Федерации</w:t>
        </w:r>
      </w:hyperlink>
      <w:r w:rsidRPr="003C1506">
        <w:rPr>
          <w:rFonts w:ascii="Times New Roman" w:hAnsi="Times New Roman" w:cs="Times New Roman"/>
          <w:sz w:val="28"/>
          <w:szCs w:val="28"/>
        </w:rPr>
        <w:t>.</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w:t>
      </w:r>
      <w:hyperlink r:id="rId10" w:tooltip="Сведения о доходах" w:history="1">
        <w:r w:rsidRPr="001C0248">
          <w:rPr>
            <w:rStyle w:val="a3"/>
            <w:rFonts w:ascii="Times New Roman" w:hAnsi="Times New Roman" w:cs="Times New Roman"/>
            <w:color w:val="auto"/>
            <w:sz w:val="28"/>
            <w:szCs w:val="28"/>
            <w:u w:val="none"/>
          </w:rPr>
          <w:t>сведений о доходах</w:t>
        </w:r>
      </w:hyperlink>
      <w:r w:rsidRPr="001C0248">
        <w:rPr>
          <w:rFonts w:ascii="Times New Roman" w:hAnsi="Times New Roman" w:cs="Times New Roman"/>
          <w:sz w:val="28"/>
          <w:szCs w:val="28"/>
        </w:rPr>
        <w:t>, об имуществе и </w:t>
      </w:r>
      <w:hyperlink r:id="rId11" w:tooltip="Обязательства имущественного характера" w:history="1">
        <w:r w:rsidRPr="001C0248">
          <w:rPr>
            <w:rStyle w:val="a3"/>
            <w:rFonts w:ascii="Times New Roman" w:hAnsi="Times New Roman" w:cs="Times New Roman"/>
            <w:color w:val="auto"/>
            <w:sz w:val="28"/>
            <w:szCs w:val="28"/>
            <w:u w:val="none"/>
          </w:rPr>
          <w:t>обязательствах имущественного</w:t>
        </w:r>
      </w:hyperlink>
      <w:r w:rsidRPr="001C0248">
        <w:rPr>
          <w:rFonts w:ascii="Times New Roman" w:hAnsi="Times New Roman" w:cs="Times New Roman"/>
          <w:sz w:val="28"/>
          <w:szCs w:val="28"/>
        </w:rPr>
        <w:t> характера, находится под защитой государства в соответствии с законодат</w:t>
      </w:r>
      <w:r w:rsidRPr="0089773A">
        <w:rPr>
          <w:rFonts w:ascii="Times New Roman" w:hAnsi="Times New Roman" w:cs="Times New Roman"/>
          <w:sz w:val="28"/>
          <w:szCs w:val="28"/>
        </w:rPr>
        <w:t>ельством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Гражданин, замещавший должность государственной или муниципальной службы, включенную в перечень, установленный нормативными </w:t>
      </w:r>
      <w:hyperlink r:id="rId12" w:tooltip="Правовые акты" w:history="1">
        <w:r w:rsidRPr="001C0248">
          <w:rPr>
            <w:rStyle w:val="a3"/>
            <w:rFonts w:ascii="Times New Roman" w:hAnsi="Times New Roman" w:cs="Times New Roman"/>
            <w:color w:val="auto"/>
            <w:sz w:val="28"/>
            <w:szCs w:val="28"/>
            <w:u w:val="none"/>
          </w:rPr>
          <w:t>правовыми актами</w:t>
        </w:r>
      </w:hyperlink>
      <w:r w:rsidRPr="001C0248">
        <w:rPr>
          <w:rFonts w:ascii="Times New Roman" w:hAnsi="Times New Roman" w:cs="Times New Roman"/>
          <w:sz w:val="28"/>
          <w:szCs w:val="28"/>
        </w:rPr>
        <w:t> Р</w:t>
      </w:r>
      <w:r w:rsidRPr="0089773A">
        <w:rPr>
          <w:rFonts w:ascii="Times New Roman" w:hAnsi="Times New Roman" w:cs="Times New Roman"/>
          <w:sz w:val="28"/>
          <w:szCs w:val="28"/>
        </w:rPr>
        <w:t>оссийской Федерации, в течение двух лет после увольнения с государственной или муниципальной службы имеет право замещать на условиях </w:t>
      </w:r>
      <w:hyperlink r:id="rId13" w:tooltip="Трудовые договора" w:history="1">
        <w:r w:rsidRPr="001C0248">
          <w:rPr>
            <w:rStyle w:val="a3"/>
            <w:rFonts w:ascii="Times New Roman" w:hAnsi="Times New Roman" w:cs="Times New Roman"/>
            <w:color w:val="auto"/>
            <w:sz w:val="28"/>
            <w:szCs w:val="28"/>
            <w:u w:val="none"/>
          </w:rPr>
          <w:t>трудового договора</w:t>
        </w:r>
      </w:hyperlink>
      <w:r w:rsidRPr="001C0248">
        <w:rPr>
          <w:rFonts w:ascii="Times New Roman" w:hAnsi="Times New Roman" w:cs="Times New Roman"/>
          <w:sz w:val="28"/>
          <w:szCs w:val="28"/>
        </w:rPr>
        <w:t> должности в организации и (или) выполнять в данной организации работы (</w:t>
      </w:r>
      <w:r w:rsidRPr="0089773A">
        <w:rPr>
          <w:rFonts w:ascii="Times New Roman" w:hAnsi="Times New Roman" w:cs="Times New Roman"/>
          <w:sz w:val="28"/>
          <w:szCs w:val="28"/>
        </w:rPr>
        <w:t>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w:t>
      </w:r>
      <w:r w:rsidRPr="00F002BD">
        <w:rPr>
          <w:rFonts w:ascii="Times New Roman" w:hAnsi="Times New Roman" w:cs="Times New Roman"/>
          <w:sz w:val="28"/>
          <w:szCs w:val="28"/>
        </w:rPr>
        <w:t>устанавливаемом </w:t>
      </w:r>
      <w:hyperlink r:id="rId14" w:tooltip="Нормы права" w:history="1">
        <w:r w:rsidRPr="00F002BD">
          <w:rPr>
            <w:rStyle w:val="a3"/>
            <w:rFonts w:ascii="Times New Roman" w:hAnsi="Times New Roman" w:cs="Times New Roman"/>
            <w:color w:val="auto"/>
            <w:sz w:val="28"/>
            <w:szCs w:val="28"/>
            <w:u w:val="none"/>
          </w:rPr>
          <w:t>нормативными правовыми</w:t>
        </w:r>
      </w:hyperlink>
      <w:r w:rsidRPr="00F002BD">
        <w:rPr>
          <w:rFonts w:ascii="Times New Roman" w:hAnsi="Times New Roman" w:cs="Times New Roman"/>
          <w:sz w:val="28"/>
          <w:szCs w:val="28"/>
        </w:rPr>
        <w:t> актами Российской Федерации, и о принятом решении направить гражданину</w:t>
      </w:r>
      <w:r w:rsidRPr="0089773A">
        <w:rPr>
          <w:rFonts w:ascii="Times New Roman" w:hAnsi="Times New Roman" w:cs="Times New Roman"/>
          <w:sz w:val="28"/>
          <w:szCs w:val="28"/>
        </w:rPr>
        <w:t xml:space="preserve"> письменное уведомление в течение одного рабочего дня и уведомить его устно в течение трех рабочих дней.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w:t>
      </w:r>
      <w:hyperlink r:id="rId15" w:tooltip="Выполнение работ" w:history="1">
        <w:r w:rsidRPr="0089773A">
          <w:rPr>
            <w:rStyle w:val="a3"/>
            <w:rFonts w:ascii="Times New Roman" w:hAnsi="Times New Roman" w:cs="Times New Roman"/>
            <w:color w:val="auto"/>
            <w:sz w:val="28"/>
            <w:szCs w:val="28"/>
          </w:rPr>
          <w:t>выполнение работ</w:t>
        </w:r>
      </w:hyperlink>
      <w:r w:rsidRPr="0089773A">
        <w:rPr>
          <w:rFonts w:ascii="Times New Roman" w:hAnsi="Times New Roman" w:cs="Times New Roman"/>
          <w:sz w:val="28"/>
          <w:szCs w:val="28"/>
        </w:rPr>
        <w:t> (оказание услуг), указанных в части 1 настоящей статьи, сообщать работодателю сведения о последнем месте своей службы.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w:t>
      </w:r>
      <w:hyperlink r:id="rId16" w:tooltip="Государственное управление" w:history="1">
        <w:r w:rsidRPr="00EF4AF0">
          <w:rPr>
            <w:rStyle w:val="a3"/>
            <w:rFonts w:ascii="Times New Roman" w:hAnsi="Times New Roman" w:cs="Times New Roman"/>
            <w:color w:val="auto"/>
            <w:sz w:val="28"/>
            <w:szCs w:val="28"/>
            <w:u w:val="none"/>
          </w:rPr>
          <w:t>государственного управления</w:t>
        </w:r>
      </w:hyperlink>
      <w:r w:rsidRPr="00EF4AF0">
        <w:rPr>
          <w:rFonts w:ascii="Times New Roman" w:hAnsi="Times New Roman" w:cs="Times New Roman"/>
          <w:sz w:val="28"/>
          <w:szCs w:val="28"/>
        </w:rPr>
        <w:t> данной организацией входили в должностные (служебные) </w:t>
      </w:r>
      <w:hyperlink r:id="rId17" w:tooltip="Права и обязанности граждан" w:history="1">
        <w:r w:rsidRPr="00EF4AF0">
          <w:rPr>
            <w:rStyle w:val="a3"/>
            <w:rFonts w:ascii="Times New Roman" w:hAnsi="Times New Roman" w:cs="Times New Roman"/>
            <w:color w:val="auto"/>
            <w:sz w:val="28"/>
            <w:szCs w:val="28"/>
            <w:u w:val="none"/>
          </w:rPr>
          <w:t>обязанности гражданского</w:t>
        </w:r>
      </w:hyperlink>
      <w:r w:rsidRPr="00EF4AF0">
        <w:rPr>
          <w:rFonts w:ascii="Times New Roman" w:hAnsi="Times New Roman" w:cs="Times New Roman"/>
          <w:sz w:val="28"/>
          <w:szCs w:val="28"/>
        </w:rPr>
        <w:t xml:space="preserve"> или муниципального </w:t>
      </w:r>
      <w:r w:rsidRPr="0089773A">
        <w:rPr>
          <w:rFonts w:ascii="Times New Roman" w:hAnsi="Times New Roman" w:cs="Times New Roman"/>
          <w:sz w:val="28"/>
          <w:szCs w:val="28"/>
        </w:rPr>
        <w:t>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 xml:space="preserve">Статья 12.1. Ограничения и обязанности, налагаемые на лиц, </w:t>
      </w:r>
      <w:r w:rsidRPr="006E6359">
        <w:rPr>
          <w:rFonts w:ascii="Times New Roman" w:hAnsi="Times New Roman" w:cs="Times New Roman"/>
          <w:b/>
          <w:bCs/>
          <w:sz w:val="28"/>
          <w:szCs w:val="28"/>
        </w:rPr>
        <w:t>замещающих </w:t>
      </w:r>
      <w:hyperlink r:id="rId18" w:tooltip="Государственные должности" w:history="1">
        <w:r w:rsidRPr="006E6359">
          <w:rPr>
            <w:rStyle w:val="a3"/>
            <w:rFonts w:ascii="Times New Roman" w:hAnsi="Times New Roman" w:cs="Times New Roman"/>
            <w:b/>
            <w:bCs/>
            <w:color w:val="auto"/>
            <w:sz w:val="28"/>
            <w:szCs w:val="28"/>
            <w:u w:val="none"/>
          </w:rPr>
          <w:t>государственные должности</w:t>
        </w:r>
      </w:hyperlink>
      <w:r w:rsidRPr="0089773A">
        <w:rPr>
          <w:rFonts w:ascii="Times New Roman" w:hAnsi="Times New Roman" w:cs="Times New Roman"/>
          <w:b/>
          <w:bCs/>
          <w:sz w:val="28"/>
          <w:szCs w:val="28"/>
        </w:rPr>
        <w:t> Российской Федерации, государственные должности субъектов Российской Федерации, муниципальные должности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заниматься </w:t>
      </w:r>
      <w:hyperlink r:id="rId19" w:tooltip="Предпринимательская деятельность" w:history="1">
        <w:r w:rsidRPr="002E486A">
          <w:rPr>
            <w:rStyle w:val="a3"/>
            <w:rFonts w:ascii="Times New Roman" w:hAnsi="Times New Roman" w:cs="Times New Roman"/>
            <w:color w:val="auto"/>
            <w:sz w:val="28"/>
            <w:szCs w:val="28"/>
            <w:u w:val="none"/>
          </w:rPr>
          <w:t>предпринимательской деятельностью</w:t>
        </w:r>
      </w:hyperlink>
      <w:r w:rsidRPr="002E486A">
        <w:rPr>
          <w:rFonts w:ascii="Times New Roman" w:hAnsi="Times New Roman" w:cs="Times New Roman"/>
          <w:sz w:val="28"/>
          <w:szCs w:val="28"/>
        </w:rPr>
        <w:t> </w:t>
      </w:r>
      <w:r w:rsidRPr="0089773A">
        <w:rPr>
          <w:rFonts w:ascii="Times New Roman" w:hAnsi="Times New Roman" w:cs="Times New Roman"/>
          <w:sz w:val="28"/>
          <w:szCs w:val="28"/>
        </w:rPr>
        <w:t>лично или через доверенных лиц, участвовать в управлении хозяйствующими субъектами независимо от их организационно-правовых форм;</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7D94" w:rsidRPr="006E6359"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w:t>
      </w:r>
      <w:hyperlink r:id="rId20" w:tooltip="Информационное обеспечение" w:history="1">
        <w:r w:rsidRPr="006E6359">
          <w:rPr>
            <w:rStyle w:val="a3"/>
            <w:rFonts w:ascii="Times New Roman" w:hAnsi="Times New Roman" w:cs="Times New Roman"/>
            <w:color w:val="auto"/>
            <w:sz w:val="28"/>
            <w:szCs w:val="28"/>
            <w:u w:val="none"/>
          </w:rPr>
          <w:t>информационного обеспечения</w:t>
        </w:r>
      </w:hyperlink>
      <w:r w:rsidRPr="006E6359">
        <w:rPr>
          <w:rFonts w:ascii="Times New Roman" w:hAnsi="Times New Roman" w:cs="Times New Roman"/>
          <w:sz w:val="28"/>
          <w:szCs w:val="28"/>
        </w:rPr>
        <w:t>, предназначенные только для служебной деятельности;</w:t>
      </w:r>
    </w:p>
    <w:p w:rsidR="00C17D94" w:rsidRPr="006E6359"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hyperlink r:id="rId21" w:tooltip="Муниципальные образования" w:history="1">
        <w:r w:rsidRPr="006E6359">
          <w:rPr>
            <w:rStyle w:val="a3"/>
            <w:rFonts w:ascii="Times New Roman" w:hAnsi="Times New Roman" w:cs="Times New Roman"/>
            <w:color w:val="auto"/>
            <w:sz w:val="28"/>
            <w:szCs w:val="28"/>
            <w:u w:val="none"/>
          </w:rPr>
          <w:t>муниципального образования</w:t>
        </w:r>
      </w:hyperlink>
      <w:r w:rsidRPr="006E6359">
        <w:rPr>
          <w:rFonts w:ascii="Times New Roman" w:hAnsi="Times New Roman" w:cs="Times New Roman"/>
          <w:sz w:val="28"/>
          <w:szCs w:val="28"/>
        </w:rPr>
        <w:t>, муниципальную должность, замещаемую на постоянной основе;</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w:t>
      </w:r>
      <w:hyperlink r:id="rId22" w:tooltip="Командировка служебная" w:history="1">
        <w:r w:rsidRPr="006E6359">
          <w:rPr>
            <w:rStyle w:val="a3"/>
            <w:rFonts w:ascii="Times New Roman" w:hAnsi="Times New Roman" w:cs="Times New Roman"/>
            <w:color w:val="auto"/>
            <w:sz w:val="28"/>
            <w:szCs w:val="28"/>
            <w:u w:val="none"/>
          </w:rPr>
          <w:t>служебными командировками</w:t>
        </w:r>
      </w:hyperlink>
      <w:r w:rsidRPr="006E6359">
        <w:rPr>
          <w:rFonts w:ascii="Times New Roman" w:hAnsi="Times New Roman" w:cs="Times New Roman"/>
          <w:sz w:val="28"/>
          <w:szCs w:val="28"/>
        </w:rPr>
        <w:t> и с</w:t>
      </w:r>
      <w:r w:rsidRPr="0089773A">
        <w:rPr>
          <w:rFonts w:ascii="Times New Roman" w:hAnsi="Times New Roman" w:cs="Times New Roman"/>
          <w:sz w:val="28"/>
          <w:szCs w:val="28"/>
        </w:rPr>
        <w:t xml:space="preserve">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17D94" w:rsidRPr="002E486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w:t>
      </w:r>
      <w:hyperlink r:id="rId23" w:tooltip="Общественно-Государственные объединения" w:history="1">
        <w:r w:rsidRPr="002E486A">
          <w:rPr>
            <w:rStyle w:val="a3"/>
            <w:rFonts w:ascii="Times New Roman" w:hAnsi="Times New Roman" w:cs="Times New Roman"/>
            <w:color w:val="auto"/>
            <w:sz w:val="28"/>
            <w:szCs w:val="28"/>
            <w:u w:val="none"/>
          </w:rPr>
          <w:t>общественных объединений</w:t>
        </w:r>
      </w:hyperlink>
      <w:r w:rsidRPr="002E486A">
        <w:rPr>
          <w:rFonts w:ascii="Times New Roman" w:hAnsi="Times New Roman" w:cs="Times New Roman"/>
          <w:sz w:val="28"/>
          <w:szCs w:val="28"/>
        </w:rPr>
        <w:t> и других организаций;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10) входить в состав </w:t>
      </w:r>
      <w:hyperlink r:id="rId24" w:tooltip="Органы управления" w:history="1">
        <w:r w:rsidRPr="002E486A">
          <w:rPr>
            <w:rStyle w:val="a3"/>
            <w:rFonts w:ascii="Times New Roman" w:hAnsi="Times New Roman" w:cs="Times New Roman"/>
            <w:color w:val="auto"/>
            <w:sz w:val="28"/>
            <w:szCs w:val="28"/>
            <w:u w:val="none"/>
          </w:rPr>
          <w:t>органов управления</w:t>
        </w:r>
      </w:hyperlink>
      <w:r w:rsidRPr="002E486A">
        <w:rPr>
          <w:rFonts w:ascii="Times New Roman" w:hAnsi="Times New Roman" w:cs="Times New Roman"/>
          <w:sz w:val="28"/>
          <w:szCs w:val="28"/>
        </w:rPr>
        <w:t>,</w:t>
      </w:r>
      <w:r w:rsidRPr="0089773A">
        <w:rPr>
          <w:rFonts w:ascii="Times New Roman" w:hAnsi="Times New Roman" w:cs="Times New Roman"/>
          <w:sz w:val="28"/>
          <w:szCs w:val="28"/>
        </w:rPr>
        <w:t xml:space="preserve">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13. Ответственность физических лиц за коррупционные правонарушения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w:t>
      </w:r>
      <w:r w:rsidRPr="0031441B">
        <w:rPr>
          <w:rFonts w:ascii="Times New Roman" w:hAnsi="Times New Roman" w:cs="Times New Roman"/>
          <w:sz w:val="28"/>
          <w:szCs w:val="28"/>
        </w:rPr>
        <w:t>и </w:t>
      </w:r>
      <w:hyperlink r:id="rId25" w:tooltip="Дисциплинарная ответственность" w:history="1">
        <w:r w:rsidRPr="0031441B">
          <w:rPr>
            <w:rStyle w:val="a3"/>
            <w:rFonts w:ascii="Times New Roman" w:hAnsi="Times New Roman" w:cs="Times New Roman"/>
            <w:color w:val="auto"/>
            <w:sz w:val="28"/>
            <w:szCs w:val="28"/>
            <w:u w:val="none"/>
          </w:rPr>
          <w:t>дисциплинарную ответственность</w:t>
        </w:r>
      </w:hyperlink>
      <w:r w:rsidRPr="0031441B">
        <w:rPr>
          <w:rFonts w:ascii="Times New Roman" w:hAnsi="Times New Roman" w:cs="Times New Roman"/>
          <w:sz w:val="28"/>
          <w:szCs w:val="28"/>
        </w:rPr>
        <w:t> в соответствии с законодательством Россий</w:t>
      </w:r>
      <w:r w:rsidRPr="0089773A">
        <w:rPr>
          <w:rFonts w:ascii="Times New Roman" w:hAnsi="Times New Roman" w:cs="Times New Roman"/>
          <w:sz w:val="28"/>
          <w:szCs w:val="28"/>
        </w:rPr>
        <w:t>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3) участия лица на платной основе в деятельности органа управления </w:t>
      </w:r>
      <w:hyperlink r:id="rId26" w:tooltip="Коммерческие организации" w:history="1">
        <w:r w:rsidRPr="0031441B">
          <w:rPr>
            <w:rStyle w:val="a3"/>
            <w:rFonts w:ascii="Times New Roman" w:hAnsi="Times New Roman" w:cs="Times New Roman"/>
            <w:color w:val="auto"/>
            <w:sz w:val="28"/>
            <w:szCs w:val="28"/>
            <w:u w:val="none"/>
          </w:rPr>
          <w:t>коммерческой организации</w:t>
        </w:r>
      </w:hyperlink>
      <w:r w:rsidRPr="0031441B">
        <w:rPr>
          <w:rFonts w:ascii="Times New Roman" w:hAnsi="Times New Roman" w:cs="Times New Roman"/>
          <w:sz w:val="28"/>
          <w:szCs w:val="28"/>
        </w:rPr>
        <w:t>,</w:t>
      </w:r>
      <w:r w:rsidRPr="0089773A">
        <w:rPr>
          <w:rFonts w:ascii="Times New Roman" w:hAnsi="Times New Roman" w:cs="Times New Roman"/>
          <w:sz w:val="28"/>
          <w:szCs w:val="28"/>
        </w:rPr>
        <w:t xml:space="preserve"> за исключением случаев, установленных федеральным законом;</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осуществления лицом предпринимательской деятельности;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В Уголовном кодексе Российской Федерации посвящена целая глава преступлениям против государственной власти, интересов государственной службы и службы в органах местного самоуправления.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Диспозиции и санкции нижеприведенных статей Уголовного кодекса необходимо знать каждому </w:t>
      </w:r>
      <w:r w:rsidR="00F80525">
        <w:rPr>
          <w:rFonts w:ascii="Times New Roman" w:hAnsi="Times New Roman" w:cs="Times New Roman"/>
          <w:sz w:val="28"/>
          <w:szCs w:val="28"/>
        </w:rPr>
        <w:t xml:space="preserve">государственному и </w:t>
      </w:r>
      <w:r w:rsidRPr="0089773A">
        <w:rPr>
          <w:rFonts w:ascii="Times New Roman" w:hAnsi="Times New Roman" w:cs="Times New Roman"/>
          <w:sz w:val="28"/>
          <w:szCs w:val="28"/>
        </w:rPr>
        <w:t>муниципальному служащему:</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285. Злоупотребление должностными полномочиями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17D94" w:rsidRPr="0089773A" w:rsidRDefault="00C17D94" w:rsidP="00C17D94">
      <w:pPr>
        <w:rPr>
          <w:rFonts w:ascii="Times New Roman" w:hAnsi="Times New Roman" w:cs="Times New Roman"/>
          <w:sz w:val="28"/>
          <w:szCs w:val="28"/>
        </w:rPr>
      </w:pPr>
      <w:r w:rsidRPr="00EF4AF0">
        <w:rPr>
          <w:rFonts w:ascii="Times New Roman" w:hAnsi="Times New Roman" w:cs="Times New Roman"/>
          <w:sz w:val="28"/>
          <w:szCs w:val="28"/>
        </w:rPr>
        <w:t>наказывается штрафом в размере до восьмидесяти тысяч рублей или в размере </w:t>
      </w:r>
      <w:hyperlink r:id="rId27" w:tooltip="Заработная плата" w:history="1">
        <w:r w:rsidRPr="00EF4AF0">
          <w:rPr>
            <w:rStyle w:val="a3"/>
            <w:rFonts w:ascii="Times New Roman" w:hAnsi="Times New Roman" w:cs="Times New Roman"/>
            <w:color w:val="auto"/>
            <w:sz w:val="28"/>
            <w:szCs w:val="28"/>
            <w:u w:val="none"/>
          </w:rPr>
          <w:t>заработной платы</w:t>
        </w:r>
      </w:hyperlink>
      <w:r w:rsidRPr="00EF4AF0">
        <w:rPr>
          <w:rFonts w:ascii="Times New Roman" w:hAnsi="Times New Roman" w:cs="Times New Roman"/>
          <w:sz w:val="28"/>
          <w:szCs w:val="28"/>
        </w:rPr>
        <w:t>или иного дохода осужденного за период до шести месяцев, либо лишением</w:t>
      </w:r>
      <w:r w:rsidRPr="0089773A">
        <w:rPr>
          <w:rFonts w:ascii="Times New Roman" w:hAnsi="Times New Roman" w:cs="Times New Roman"/>
          <w:sz w:val="28"/>
          <w:szCs w:val="28"/>
        </w:rPr>
        <w:t xml:space="preserve">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w:t>
      </w:r>
      <w:r w:rsidRPr="0089773A">
        <w:rPr>
          <w:rFonts w:ascii="Times New Roman" w:hAnsi="Times New Roman" w:cs="Times New Roman"/>
          <w:sz w:val="28"/>
          <w:szCs w:val="28"/>
        </w:rPr>
        <w:lastRenderedPageBreak/>
        <w:t>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Деяния, предусмотренные частями первой или второй настоящей статьи, повлекшие тяжкие последствия,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w:t>
      </w:r>
      <w:r w:rsidRPr="00EF4AF0">
        <w:rPr>
          <w:rFonts w:ascii="Times New Roman" w:hAnsi="Times New Roman" w:cs="Times New Roman"/>
          <w:sz w:val="28"/>
          <w:szCs w:val="28"/>
        </w:rPr>
        <w:t>, </w:t>
      </w:r>
      <w:hyperlink r:id="rId28" w:tooltip="Государственная корпорация" w:history="1">
        <w:r w:rsidRPr="00EF4AF0">
          <w:rPr>
            <w:rStyle w:val="a3"/>
            <w:rFonts w:ascii="Times New Roman" w:hAnsi="Times New Roman" w:cs="Times New Roman"/>
            <w:color w:val="auto"/>
            <w:sz w:val="28"/>
            <w:szCs w:val="28"/>
            <w:u w:val="none"/>
          </w:rPr>
          <w:t>государственных корпорациях</w:t>
        </w:r>
      </w:hyperlink>
      <w:r w:rsidRPr="00EF4AF0">
        <w:rPr>
          <w:rFonts w:ascii="Times New Roman" w:hAnsi="Times New Roman" w:cs="Times New Roman"/>
          <w:sz w:val="28"/>
          <w:szCs w:val="28"/>
        </w:rPr>
        <w:t>, а также в Вооруженных Силах Российской Федерации</w:t>
      </w:r>
      <w:r w:rsidRPr="0089773A">
        <w:rPr>
          <w:rFonts w:ascii="Times New Roman" w:hAnsi="Times New Roman" w:cs="Times New Roman"/>
          <w:sz w:val="28"/>
          <w:szCs w:val="28"/>
        </w:rPr>
        <w:t>, других войсках и воинских формированиях Российской Федерации.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29" w:tooltip="Конституция Российской Федерации" w:history="1">
        <w:r w:rsidRPr="00EF4AF0">
          <w:rPr>
            <w:rStyle w:val="a3"/>
            <w:rFonts w:ascii="Times New Roman" w:hAnsi="Times New Roman" w:cs="Times New Roman"/>
            <w:color w:val="auto"/>
            <w:sz w:val="28"/>
            <w:szCs w:val="28"/>
            <w:u w:val="none"/>
          </w:rPr>
          <w:t>Конституцией Российской Федерации</w:t>
        </w:r>
      </w:hyperlink>
      <w:r w:rsidRPr="00EF4AF0">
        <w:rPr>
          <w:rFonts w:ascii="Times New Roman" w:hAnsi="Times New Roman" w:cs="Times New Roman"/>
          <w:sz w:val="28"/>
          <w:szCs w:val="28"/>
        </w:rPr>
        <w:t xml:space="preserve">, федеральными конституционными </w:t>
      </w:r>
      <w:r w:rsidRPr="0089773A">
        <w:rPr>
          <w:rFonts w:ascii="Times New Roman" w:hAnsi="Times New Roman" w:cs="Times New Roman"/>
          <w:sz w:val="28"/>
          <w:szCs w:val="28"/>
        </w:rPr>
        <w:t>законами и федеральными законами для непосредственного исполнения полномочий государственных органов.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Государственные служащие и служащие органов местного самоуправления, не относящиеся к числу должностных лиц, несут </w:t>
      </w:r>
      <w:hyperlink r:id="rId30" w:tooltip="Уголовная ответственность" w:history="1">
        <w:r w:rsidRPr="00EF4AF0">
          <w:rPr>
            <w:rStyle w:val="a3"/>
            <w:rFonts w:ascii="Times New Roman" w:hAnsi="Times New Roman" w:cs="Times New Roman"/>
            <w:color w:val="auto"/>
            <w:sz w:val="28"/>
            <w:szCs w:val="28"/>
            <w:u w:val="none"/>
          </w:rPr>
          <w:t>уголовную ответственность</w:t>
        </w:r>
      </w:hyperlink>
      <w:r w:rsidRPr="00EF4AF0">
        <w:rPr>
          <w:rFonts w:ascii="Times New Roman" w:hAnsi="Times New Roman" w:cs="Times New Roman"/>
          <w:sz w:val="28"/>
          <w:szCs w:val="28"/>
        </w:rPr>
        <w:t> по статьям настоящей главы в случаях, спе</w:t>
      </w:r>
      <w:r w:rsidRPr="0089773A">
        <w:rPr>
          <w:rFonts w:ascii="Times New Roman" w:hAnsi="Times New Roman" w:cs="Times New Roman"/>
          <w:sz w:val="28"/>
          <w:szCs w:val="28"/>
        </w:rPr>
        <w:t>циально предусмотренных соответствующими статьями.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285.1. Нецелевое расходование бюджетных средств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w:t>
      </w:r>
      <w:hyperlink r:id="rId31" w:tooltip="Бюджетная роспись" w:history="1">
        <w:r w:rsidRPr="00EF4AF0">
          <w:rPr>
            <w:rStyle w:val="a3"/>
            <w:rFonts w:ascii="Times New Roman" w:hAnsi="Times New Roman" w:cs="Times New Roman"/>
            <w:color w:val="auto"/>
            <w:sz w:val="28"/>
            <w:szCs w:val="28"/>
            <w:u w:val="none"/>
          </w:rPr>
          <w:t>бюджетной росписью</w:t>
        </w:r>
      </w:hyperlink>
      <w:r w:rsidRPr="00EF4AF0">
        <w:rPr>
          <w:rFonts w:ascii="Times New Roman" w:hAnsi="Times New Roman" w:cs="Times New Roman"/>
          <w:sz w:val="28"/>
          <w:szCs w:val="28"/>
        </w:rPr>
        <w:t>, уведомлением о </w:t>
      </w:r>
      <w:hyperlink r:id="rId32" w:tooltip="Бюджетные ассигнования" w:history="1">
        <w:r w:rsidRPr="00EF4AF0">
          <w:rPr>
            <w:rStyle w:val="a3"/>
            <w:rFonts w:ascii="Times New Roman" w:hAnsi="Times New Roman" w:cs="Times New Roman"/>
            <w:color w:val="auto"/>
            <w:sz w:val="28"/>
            <w:szCs w:val="28"/>
            <w:u w:val="none"/>
          </w:rPr>
          <w:t>бюджетных ассигнованиях</w:t>
        </w:r>
      </w:hyperlink>
      <w:r w:rsidRPr="00EF4AF0">
        <w:rPr>
          <w:rFonts w:ascii="Times New Roman" w:hAnsi="Times New Roman" w:cs="Times New Roman"/>
          <w:sz w:val="28"/>
          <w:szCs w:val="28"/>
        </w:rPr>
        <w:t>, сметой</w:t>
      </w:r>
      <w:r w:rsidRPr="0089773A">
        <w:rPr>
          <w:rFonts w:ascii="Times New Roman" w:hAnsi="Times New Roman" w:cs="Times New Roman"/>
          <w:sz w:val="28"/>
          <w:szCs w:val="28"/>
        </w:rPr>
        <w:t xml:space="preserve"> доходов и расходов либо иным документом, являющимся основанием для получения бюджетных средств, совершенное в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w:t>
      </w:r>
      <w:r w:rsidRPr="0089773A">
        <w:rPr>
          <w:rFonts w:ascii="Times New Roman" w:hAnsi="Times New Roman" w:cs="Times New Roman"/>
          <w:sz w:val="28"/>
          <w:szCs w:val="28"/>
        </w:rPr>
        <w:lastRenderedPageBreak/>
        <w:t>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То же деяние, совершенное:</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а) группой лиц по предварительному сговору;</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б) в особо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286. Превышение должностных полномочий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3. Деяния, предусмотренные частями первой или второй настоящей статьи, если они совершены: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а) с применением насилия или с угрозой его применения;</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б) с применением оружия или специальных средств;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с причинением тяжких последствий,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288. Присвоение полномочий должностного лица</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Присвоение государственным служащим или служащим органа местного самоуправления,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290. Получение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w:t>
      </w:r>
      <w:hyperlink r:id="rId33" w:tooltip="Ценные бумаги" w:history="1">
        <w:r w:rsidRPr="00EF4AF0">
          <w:rPr>
            <w:rStyle w:val="a3"/>
            <w:rFonts w:ascii="Times New Roman" w:hAnsi="Times New Roman" w:cs="Times New Roman"/>
            <w:color w:val="auto"/>
            <w:sz w:val="28"/>
            <w:szCs w:val="28"/>
            <w:u w:val="none"/>
          </w:rPr>
          <w:t>ценных бумаг</w:t>
        </w:r>
      </w:hyperlink>
      <w:r w:rsidRPr="00EF4AF0">
        <w:rPr>
          <w:rFonts w:ascii="Times New Roman" w:hAnsi="Times New Roman" w:cs="Times New Roman"/>
          <w:sz w:val="28"/>
          <w:szCs w:val="28"/>
        </w:rPr>
        <w:t>, иного имущества либо в виде незаконных оказания ему услуг им</w:t>
      </w:r>
      <w:r w:rsidRPr="0089773A">
        <w:rPr>
          <w:rFonts w:ascii="Times New Roman" w:hAnsi="Times New Roman" w:cs="Times New Roman"/>
          <w:sz w:val="28"/>
          <w:szCs w:val="28"/>
        </w:rPr>
        <w:t>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w:t>
      </w:r>
      <w:r w:rsidRPr="0089773A">
        <w:rPr>
          <w:rFonts w:ascii="Times New Roman" w:hAnsi="Times New Roman" w:cs="Times New Roman"/>
          <w:sz w:val="28"/>
          <w:szCs w:val="28"/>
        </w:rPr>
        <w:lastRenderedPageBreak/>
        <w:t>срок до трех лет либо лишением свободы на срок до шести лет со штрафом в размере тридцатикратной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а) группой лиц по предварительному сговору или организованной группой;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б) с вымогательством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в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w:t>
      </w:r>
      <w:hyperlink r:id="rId34" w:tooltip="Ведомство" w:history="1">
        <w:r w:rsidRPr="00EF4AF0">
          <w:rPr>
            <w:rStyle w:val="a3"/>
            <w:rFonts w:ascii="Times New Roman" w:hAnsi="Times New Roman" w:cs="Times New Roman"/>
            <w:color w:val="auto"/>
            <w:sz w:val="28"/>
            <w:szCs w:val="28"/>
            <w:u w:val="none"/>
          </w:rPr>
          <w:t>ведомства</w:t>
        </w:r>
      </w:hyperlink>
      <w:r w:rsidRPr="00EF4AF0">
        <w:rPr>
          <w:rFonts w:ascii="Times New Roman" w:hAnsi="Times New Roman" w:cs="Times New Roman"/>
          <w:sz w:val="28"/>
          <w:szCs w:val="28"/>
        </w:rPr>
        <w:t> или публичного предприятия; под должностным лицом пу</w:t>
      </w:r>
      <w:r w:rsidRPr="0089773A">
        <w:rPr>
          <w:rFonts w:ascii="Times New Roman" w:hAnsi="Times New Roman" w:cs="Times New Roman"/>
          <w:sz w:val="28"/>
          <w:szCs w:val="28"/>
        </w:rPr>
        <w:t>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291. Дача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ред. Федерального закона от 01.01.2001 N 420-ФЗ)</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а) группой лиц по предварительному сговору или организованной группой;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б) в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 xml:space="preserve">Статья 291.1. Посредничество </w:t>
      </w:r>
      <w:r w:rsidRPr="00EF4AF0">
        <w:rPr>
          <w:rFonts w:ascii="Times New Roman" w:hAnsi="Times New Roman" w:cs="Times New Roman"/>
          <w:b/>
          <w:bCs/>
          <w:sz w:val="28"/>
          <w:szCs w:val="28"/>
        </w:rPr>
        <w:t>во </w:t>
      </w:r>
      <w:hyperlink r:id="rId35" w:tooltip="Взяточничество" w:history="1">
        <w:r w:rsidRPr="00EF4AF0">
          <w:rPr>
            <w:rStyle w:val="a3"/>
            <w:rFonts w:ascii="Times New Roman" w:hAnsi="Times New Roman" w:cs="Times New Roman"/>
            <w:b/>
            <w:bCs/>
            <w:color w:val="auto"/>
            <w:sz w:val="28"/>
            <w:szCs w:val="28"/>
            <w:u w:val="none"/>
          </w:rPr>
          <w:t>взяточничестве</w:t>
        </w:r>
      </w:hyperlink>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Посредничество во взяточничестве, совершенное:</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а) группой лиц по предварительному сговору или организованной группой;</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б) в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4. Посредничество во взяточничестве, совершенное в особо крупном размере,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lastRenderedPageBreak/>
        <w:t>5. Обещание или предложение посредничества во взяточничестве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292. Служебный подлог</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ред. Федерального закона от 01.01.2001 N 420-ФЗ)</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b/>
          <w:bCs/>
          <w:sz w:val="28"/>
          <w:szCs w:val="28"/>
        </w:rPr>
        <w:t>Статья 293. Халатность</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 xml:space="preserve">1. Халатность, то есть неисполнение или ненадлежащее исполнение должностным лицом своих обязанностей вследствие недобросовестного или </w:t>
      </w:r>
      <w:r w:rsidRPr="0089773A">
        <w:rPr>
          <w:rFonts w:ascii="Times New Roman" w:hAnsi="Times New Roman" w:cs="Times New Roman"/>
          <w:sz w:val="28"/>
          <w:szCs w:val="28"/>
        </w:rPr>
        <w:lastRenderedPageBreak/>
        <w:t>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ред. Федеральных законов от 01.01.2001 N 162-ФЗ, от 01.01.2001 N 43-ФЗ)</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ред. Федеральных законов от 01.01.2001 N 162-ФЗ, от 01.01.2001 N 26-ФЗ, от 01.01.2001 N 420-ФЗ)</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2. То же деяние, повлекшее по неосторожности причинение тяжкого вреда здоровью или смерть человека,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(в ред. Федерального закона от 01.01.2001 N 420-ФЗ)</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3. Деяние, предусмотренное частью первой настоящей статьи, повлекшее по неосторожности смерть двух или более лиц, -</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17D94" w:rsidRPr="0089773A" w:rsidRDefault="00C17D94" w:rsidP="00C17D94">
      <w:pPr>
        <w:rPr>
          <w:rFonts w:ascii="Times New Roman" w:hAnsi="Times New Roman" w:cs="Times New Roman"/>
          <w:sz w:val="28"/>
          <w:szCs w:val="28"/>
        </w:rPr>
      </w:pPr>
      <w:r w:rsidRPr="0089773A">
        <w:rPr>
          <w:rFonts w:ascii="Times New Roman" w:hAnsi="Times New Roman" w:cs="Times New Roman"/>
          <w:sz w:val="28"/>
          <w:szCs w:val="28"/>
        </w:rPr>
        <w:t>Примечание. Крупным ущербом в настоящей статье признается ущерб, сумма которого превышает один миллион пятьсот тысяч рублей.</w:t>
      </w:r>
    </w:p>
    <w:p w:rsidR="00546442" w:rsidRDefault="00546442"/>
    <w:p w:rsidR="00EF4AF0" w:rsidRDefault="00EF4AF0"/>
    <w:p w:rsidR="00EF4AF0" w:rsidRDefault="00EF4AF0"/>
    <w:p w:rsidR="00FB2349" w:rsidRDefault="00EF4AF0" w:rsidP="00EF4AF0">
      <w:pPr>
        <w:ind w:firstLine="0"/>
        <w:rPr>
          <w:rFonts w:ascii="Times New Roman" w:hAnsi="Times New Roman" w:cs="Times New Roman"/>
          <w:sz w:val="28"/>
          <w:szCs w:val="28"/>
        </w:rPr>
      </w:pPr>
      <w:r w:rsidRPr="00EF4AF0">
        <w:rPr>
          <w:rFonts w:ascii="Times New Roman" w:hAnsi="Times New Roman" w:cs="Times New Roman"/>
          <w:sz w:val="28"/>
          <w:szCs w:val="28"/>
        </w:rPr>
        <w:t xml:space="preserve">Махачкалинская межрайонная </w:t>
      </w:r>
    </w:p>
    <w:p w:rsidR="00EF4AF0" w:rsidRPr="00EF4AF0" w:rsidRDefault="00EF4AF0" w:rsidP="00EF4AF0">
      <w:pPr>
        <w:ind w:firstLine="0"/>
        <w:rPr>
          <w:rFonts w:ascii="Times New Roman" w:hAnsi="Times New Roman" w:cs="Times New Roman"/>
          <w:sz w:val="28"/>
          <w:szCs w:val="28"/>
        </w:rPr>
      </w:pPr>
      <w:r w:rsidRPr="00EF4AF0">
        <w:rPr>
          <w:rFonts w:ascii="Times New Roman" w:hAnsi="Times New Roman" w:cs="Times New Roman"/>
          <w:sz w:val="28"/>
          <w:szCs w:val="28"/>
        </w:rPr>
        <w:t xml:space="preserve">природоохранная прокуратура </w:t>
      </w:r>
    </w:p>
    <w:sectPr w:rsidR="00EF4AF0" w:rsidRPr="00EF4AF0" w:rsidSect="00C17D94">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7CF" w:rsidRDefault="002357CF" w:rsidP="00C17D94">
      <w:r>
        <w:separator/>
      </w:r>
    </w:p>
  </w:endnote>
  <w:endnote w:type="continuationSeparator" w:id="1">
    <w:p w:rsidR="002357CF" w:rsidRDefault="002357CF" w:rsidP="00C17D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7CF" w:rsidRDefault="002357CF" w:rsidP="00C17D94">
      <w:r>
        <w:separator/>
      </w:r>
    </w:p>
  </w:footnote>
  <w:footnote w:type="continuationSeparator" w:id="1">
    <w:p w:rsidR="002357CF" w:rsidRDefault="002357CF" w:rsidP="00C17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812"/>
      <w:docPartObj>
        <w:docPartGallery w:val="Page Numbers (Top of Page)"/>
        <w:docPartUnique/>
      </w:docPartObj>
    </w:sdtPr>
    <w:sdtContent>
      <w:p w:rsidR="00C17D94" w:rsidRDefault="00211ECF">
        <w:pPr>
          <w:pStyle w:val="a4"/>
          <w:jc w:val="center"/>
        </w:pPr>
        <w:r>
          <w:fldChar w:fldCharType="begin"/>
        </w:r>
        <w:r w:rsidR="00C17D94">
          <w:instrText>PAGE   \* MERGEFORMAT</w:instrText>
        </w:r>
        <w:r>
          <w:fldChar w:fldCharType="separate"/>
        </w:r>
        <w:r w:rsidR="009102E1">
          <w:rPr>
            <w:noProof/>
          </w:rPr>
          <w:t>15</w:t>
        </w:r>
        <w:r>
          <w:fldChar w:fldCharType="end"/>
        </w:r>
      </w:p>
    </w:sdtContent>
  </w:sdt>
  <w:p w:rsidR="00C17D94" w:rsidRDefault="00C17D9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814CA"/>
    <w:rsid w:val="000B4E4B"/>
    <w:rsid w:val="001C0248"/>
    <w:rsid w:val="00211ECF"/>
    <w:rsid w:val="002357CF"/>
    <w:rsid w:val="002E486A"/>
    <w:rsid w:val="0031441B"/>
    <w:rsid w:val="00334FE9"/>
    <w:rsid w:val="003C1506"/>
    <w:rsid w:val="00546442"/>
    <w:rsid w:val="006E6359"/>
    <w:rsid w:val="007814CA"/>
    <w:rsid w:val="007E05C5"/>
    <w:rsid w:val="0089773A"/>
    <w:rsid w:val="009102E1"/>
    <w:rsid w:val="00C00B27"/>
    <w:rsid w:val="00C17D94"/>
    <w:rsid w:val="00EF4AF0"/>
    <w:rsid w:val="00F002BD"/>
    <w:rsid w:val="00F80525"/>
    <w:rsid w:val="00FB23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D94"/>
    <w:rPr>
      <w:color w:val="0563C1" w:themeColor="hyperlink"/>
      <w:u w:val="single"/>
    </w:rPr>
  </w:style>
  <w:style w:type="paragraph" w:styleId="a4">
    <w:name w:val="header"/>
    <w:basedOn w:val="a"/>
    <w:link w:val="a5"/>
    <w:uiPriority w:val="99"/>
    <w:unhideWhenUsed/>
    <w:rsid w:val="00C17D94"/>
    <w:pPr>
      <w:tabs>
        <w:tab w:val="center" w:pos="4677"/>
        <w:tab w:val="right" w:pos="9355"/>
      </w:tabs>
    </w:pPr>
  </w:style>
  <w:style w:type="character" w:customStyle="1" w:styleId="a5">
    <w:name w:val="Верхний колонтитул Знак"/>
    <w:basedOn w:val="a0"/>
    <w:link w:val="a4"/>
    <w:uiPriority w:val="99"/>
    <w:rsid w:val="00C17D94"/>
  </w:style>
  <w:style w:type="paragraph" w:styleId="a6">
    <w:name w:val="footer"/>
    <w:basedOn w:val="a"/>
    <w:link w:val="a7"/>
    <w:uiPriority w:val="99"/>
    <w:unhideWhenUsed/>
    <w:rsid w:val="00C17D94"/>
    <w:pPr>
      <w:tabs>
        <w:tab w:val="center" w:pos="4677"/>
        <w:tab w:val="right" w:pos="9355"/>
      </w:tabs>
    </w:pPr>
  </w:style>
  <w:style w:type="character" w:customStyle="1" w:styleId="a7">
    <w:name w:val="Нижний колонтитул Знак"/>
    <w:basedOn w:val="a0"/>
    <w:link w:val="a6"/>
    <w:uiPriority w:val="99"/>
    <w:rsid w:val="00C17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D94"/>
    <w:rPr>
      <w:color w:val="0563C1" w:themeColor="hyperlink"/>
      <w:u w:val="single"/>
    </w:rPr>
  </w:style>
  <w:style w:type="paragraph" w:styleId="a4">
    <w:name w:val="header"/>
    <w:basedOn w:val="a"/>
    <w:link w:val="a5"/>
    <w:uiPriority w:val="99"/>
    <w:unhideWhenUsed/>
    <w:rsid w:val="00C17D94"/>
    <w:pPr>
      <w:tabs>
        <w:tab w:val="center" w:pos="4677"/>
        <w:tab w:val="right" w:pos="9355"/>
      </w:tabs>
    </w:pPr>
  </w:style>
  <w:style w:type="character" w:customStyle="1" w:styleId="a5">
    <w:name w:val="Верхний колонтитул Знак"/>
    <w:basedOn w:val="a0"/>
    <w:link w:val="a4"/>
    <w:uiPriority w:val="99"/>
    <w:rsid w:val="00C17D94"/>
  </w:style>
  <w:style w:type="paragraph" w:styleId="a6">
    <w:name w:val="footer"/>
    <w:basedOn w:val="a"/>
    <w:link w:val="a7"/>
    <w:uiPriority w:val="99"/>
    <w:unhideWhenUsed/>
    <w:rsid w:val="00C17D94"/>
    <w:pPr>
      <w:tabs>
        <w:tab w:val="center" w:pos="4677"/>
        <w:tab w:val="right" w:pos="9355"/>
      </w:tabs>
    </w:pPr>
  </w:style>
  <w:style w:type="character" w:customStyle="1" w:styleId="a7">
    <w:name w:val="Нижний колонтитул Знак"/>
    <w:basedOn w:val="a0"/>
    <w:link w:val="a6"/>
    <w:uiPriority w:val="99"/>
    <w:rsid w:val="00C17D94"/>
  </w:style>
</w:styles>
</file>

<file path=word/webSettings.xml><?xml version="1.0" encoding="utf-8"?>
<w:webSettings xmlns:r="http://schemas.openxmlformats.org/officeDocument/2006/relationships" xmlns:w="http://schemas.openxmlformats.org/wordprocessingml/2006/main">
  <w:divs>
    <w:div w:id="18488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rgani_mestnogo_samoupravleniya/" TargetMode="External"/><Relationship Id="rId13" Type="http://schemas.openxmlformats.org/officeDocument/2006/relationships/hyperlink" Target="https://pandia.ru/text/category/trudovie_dogovora/" TargetMode="External"/><Relationship Id="rId18" Type="http://schemas.openxmlformats.org/officeDocument/2006/relationships/hyperlink" Target="https://pandia.ru/text/category/gosudarstvennie_dolzhnosti/" TargetMode="External"/><Relationship Id="rId26" Type="http://schemas.openxmlformats.org/officeDocument/2006/relationships/hyperlink" Target="https://pandia.ru/text/category/kommercheskie_organizatcii/" TargetMode="External"/><Relationship Id="rId39"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https://pandia.ru/text/category/munitcipalmznie_obrazovaniya/" TargetMode="External"/><Relationship Id="rId34" Type="http://schemas.openxmlformats.org/officeDocument/2006/relationships/hyperlink" Target="https://pandia.ru/text/category/vedomstvo/" TargetMode="External"/><Relationship Id="rId7" Type="http://schemas.openxmlformats.org/officeDocument/2006/relationships/hyperlink" Target="https://pandia.ru/text/category/imushestvennoe_pravo/" TargetMode="External"/><Relationship Id="rId12" Type="http://schemas.openxmlformats.org/officeDocument/2006/relationships/hyperlink" Target="https://pandia.ru/text/category/pravovie_akti/" TargetMode="External"/><Relationship Id="rId17" Type="http://schemas.openxmlformats.org/officeDocument/2006/relationships/hyperlink" Target="https://pandia.ru/text/category/prava_i_obyazannosti_grazhdan/" TargetMode="External"/><Relationship Id="rId25" Type="http://schemas.openxmlformats.org/officeDocument/2006/relationships/hyperlink" Target="https://pandia.ru/text/category/distciplinarnaya_otvetstvennostmz/" TargetMode="External"/><Relationship Id="rId33" Type="http://schemas.openxmlformats.org/officeDocument/2006/relationships/hyperlink" Target="https://pandia.ru/text/category/tcennie_bumag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andia.ru/text/category/gosudarstvennoe_upravlenie/" TargetMode="External"/><Relationship Id="rId20" Type="http://schemas.openxmlformats.org/officeDocument/2006/relationships/hyperlink" Target="https://pandia.ru/text/category/informatcionnoe_obespechenie/" TargetMode="External"/><Relationship Id="rId29" Type="http://schemas.openxmlformats.org/officeDocument/2006/relationships/hyperlink" Target="https://pandia.ru/text/category/konstitutciya_rossijskoj_federatcii/" TargetMode="External"/><Relationship Id="rId1" Type="http://schemas.openxmlformats.org/officeDocument/2006/relationships/styles" Target="styles.xml"/><Relationship Id="rId6" Type="http://schemas.openxmlformats.org/officeDocument/2006/relationships/hyperlink" Target="https://pandia.ru/text/category/zloupotreblenie_vlastmzyu__sluzhebnim_polozheniem/" TargetMode="External"/><Relationship Id="rId11" Type="http://schemas.openxmlformats.org/officeDocument/2006/relationships/hyperlink" Target="https://pandia.ru/text/category/obyazatelmzstva_imushestvennogo_haraktera/" TargetMode="External"/><Relationship Id="rId24" Type="http://schemas.openxmlformats.org/officeDocument/2006/relationships/hyperlink" Target="https://pandia.ru/text/category/organi_upravleniya/" TargetMode="External"/><Relationship Id="rId32" Type="http://schemas.openxmlformats.org/officeDocument/2006/relationships/hyperlink" Target="https://pandia.ru/text/category/byudzhetnie_assignovaniya/"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andia.ru/text/category/vipolnenie_rabot/" TargetMode="External"/><Relationship Id="rId23" Type="http://schemas.openxmlformats.org/officeDocument/2006/relationships/hyperlink" Target="https://pandia.ru/text/category/obshestvenno_gosudarstvennie_obtzedineniya/" TargetMode="External"/><Relationship Id="rId28" Type="http://schemas.openxmlformats.org/officeDocument/2006/relationships/hyperlink" Target="https://pandia.ru/text/category/gosudarstvennaya_korporatciya/" TargetMode="External"/><Relationship Id="rId36" Type="http://schemas.openxmlformats.org/officeDocument/2006/relationships/header" Target="header1.xml"/><Relationship Id="rId10" Type="http://schemas.openxmlformats.org/officeDocument/2006/relationships/hyperlink" Target="https://pandia.ru/text/category/svedeniya_o_dohodah/" TargetMode="External"/><Relationship Id="rId19" Type="http://schemas.openxmlformats.org/officeDocument/2006/relationships/hyperlink" Target="https://pandia.ru/text/category/predprinimatelmzskaya_deyatelmznostmz/" TargetMode="External"/><Relationship Id="rId31" Type="http://schemas.openxmlformats.org/officeDocument/2006/relationships/hyperlink" Target="https://pandia.ru/text/category/byudzhetnaya_rospismz/" TargetMode="External"/><Relationship Id="rId4" Type="http://schemas.openxmlformats.org/officeDocument/2006/relationships/footnotes" Target="footnotes.xml"/><Relationship Id="rId9" Type="http://schemas.openxmlformats.org/officeDocument/2006/relationships/hyperlink" Target="https://pandia.ru/text/category/zakoni_v_rossii/" TargetMode="External"/><Relationship Id="rId14" Type="http://schemas.openxmlformats.org/officeDocument/2006/relationships/hyperlink" Target="https://pandia.ru/text/category/normi_prava/" TargetMode="External"/><Relationship Id="rId22" Type="http://schemas.openxmlformats.org/officeDocument/2006/relationships/hyperlink" Target="https://pandia.ru/text/category/komandirovka_sluzhebnaya/" TargetMode="External"/><Relationship Id="rId27" Type="http://schemas.openxmlformats.org/officeDocument/2006/relationships/hyperlink" Target="https://pandia.ru/text/category/zarabotnaya_plata/" TargetMode="External"/><Relationship Id="rId30" Type="http://schemas.openxmlformats.org/officeDocument/2006/relationships/hyperlink" Target="https://pandia.ru/text/category/ugolovnaya_otvetstvennostmz/" TargetMode="External"/><Relationship Id="rId35" Type="http://schemas.openxmlformats.org/officeDocument/2006/relationships/hyperlink" Target="https://pandia.ru/text/category/vzyatochniche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6120</Words>
  <Characters>34886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Шамиль</dc:creator>
  <cp:lastModifiedBy>Administrator</cp:lastModifiedBy>
  <cp:revision>2</cp:revision>
  <dcterms:created xsi:type="dcterms:W3CDTF">2018-12-25T09:27:00Z</dcterms:created>
  <dcterms:modified xsi:type="dcterms:W3CDTF">2018-12-25T09:27:00Z</dcterms:modified>
</cp:coreProperties>
</file>