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97" w:rsidRDefault="000C3597" w:rsidP="000C3597">
      <w:pPr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 xml:space="preserve">а </w:t>
      </w:r>
      <w:r w:rsidRPr="000C3597">
        <w:rPr>
          <w:rFonts w:eastAsia="Calibri"/>
          <w:b/>
          <w:sz w:val="26"/>
          <w:szCs w:val="26"/>
        </w:rPr>
        <w:t>Административн</w:t>
      </w:r>
      <w:r>
        <w:rPr>
          <w:rFonts w:eastAsia="Calibri"/>
          <w:b/>
          <w:sz w:val="26"/>
          <w:szCs w:val="26"/>
        </w:rPr>
        <w:t>ого</w:t>
      </w:r>
      <w:r w:rsidRPr="000C3597">
        <w:rPr>
          <w:rFonts w:eastAsia="Calibri"/>
          <w:b/>
          <w:sz w:val="26"/>
          <w:szCs w:val="26"/>
        </w:rPr>
        <w:t xml:space="preserve"> регламент</w:t>
      </w:r>
      <w:r>
        <w:rPr>
          <w:rFonts w:eastAsia="Calibri"/>
          <w:b/>
          <w:sz w:val="26"/>
          <w:szCs w:val="26"/>
        </w:rPr>
        <w:t>а</w:t>
      </w:r>
      <w:r w:rsidRPr="000C3597">
        <w:rPr>
          <w:rFonts w:eastAsia="Calibri"/>
          <w:b/>
          <w:sz w:val="26"/>
          <w:szCs w:val="26"/>
        </w:rPr>
        <w:t xml:space="preserve"> предоставления Агентством по предпринимательству и инвестициям Республики Дагестан государственной услуги по субсидированию бюджетов муниципальных районов и городских округов Республики Дагестан на поддержку муниципальных программ развития малого и среднего предпринимательства.</w:t>
      </w:r>
    </w:p>
    <w:p w:rsidR="000C3597" w:rsidRDefault="000C3597" w:rsidP="000C3597">
      <w:pPr>
        <w:jc w:val="center"/>
        <w:rPr>
          <w:sz w:val="26"/>
          <w:szCs w:val="26"/>
        </w:rPr>
      </w:pPr>
    </w:p>
    <w:p w:rsidR="000C3597" w:rsidRDefault="000C3597" w:rsidP="000C359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Агентство по предпринимательству и инвестициям Республики Дагестан </w:t>
      </w:r>
      <w:r w:rsidRPr="008B1732">
        <w:rPr>
          <w:rFonts w:eastAsia="Calibri"/>
          <w:sz w:val="26"/>
          <w:szCs w:val="26"/>
          <w:lang w:eastAsia="en-US"/>
        </w:rPr>
        <w:t xml:space="preserve">извещает о </w:t>
      </w:r>
      <w:r>
        <w:rPr>
          <w:rFonts w:eastAsia="Calibri"/>
          <w:sz w:val="26"/>
          <w:szCs w:val="26"/>
          <w:lang w:eastAsia="en-US"/>
        </w:rPr>
        <w:t xml:space="preserve">начале подготовки проекта </w:t>
      </w:r>
      <w:r w:rsidRPr="000C3597">
        <w:rPr>
          <w:rFonts w:eastAsia="Calibri"/>
          <w:sz w:val="26"/>
          <w:szCs w:val="26"/>
          <w:lang w:eastAsia="en-US"/>
        </w:rPr>
        <w:t>Административн</w:t>
      </w:r>
      <w:r>
        <w:rPr>
          <w:rFonts w:eastAsia="Calibri"/>
          <w:sz w:val="26"/>
          <w:szCs w:val="26"/>
          <w:lang w:eastAsia="en-US"/>
        </w:rPr>
        <w:t xml:space="preserve">ого регламента </w:t>
      </w:r>
      <w:r w:rsidRPr="000C3597">
        <w:rPr>
          <w:rFonts w:eastAsia="Calibri"/>
          <w:sz w:val="26"/>
          <w:szCs w:val="26"/>
          <w:lang w:eastAsia="en-US"/>
        </w:rPr>
        <w:t>предоставления Агентством по предпринимательству и инвестициям Республики Дагестан государственной услуги по субсидированию бюджетов муниципальных районов и городских округов Республики Дагестан на поддержку муниципальных программ развития малого и среднего предпринимательства.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0C3597" w:rsidRPr="00FC7B5C" w:rsidRDefault="000C3597" w:rsidP="000C3597">
      <w:pPr>
        <w:spacing w:line="360" w:lineRule="auto"/>
        <w:ind w:firstLine="709"/>
        <w:jc w:val="both"/>
        <w:rPr>
          <w:sz w:val="26"/>
          <w:szCs w:val="26"/>
        </w:rPr>
      </w:pPr>
      <w:r w:rsidRPr="008B1732">
        <w:rPr>
          <w:rFonts w:eastAsia="Calibri"/>
          <w:sz w:val="26"/>
          <w:szCs w:val="26"/>
          <w:lang w:eastAsia="en-US"/>
        </w:rPr>
        <w:t xml:space="preserve">Предложения принимаются в установленном порядке по адресу: </w:t>
      </w:r>
      <w:r>
        <w:rPr>
          <w:rFonts w:eastAsia="Calibri"/>
          <w:sz w:val="26"/>
          <w:szCs w:val="26"/>
          <w:lang w:eastAsia="en-US"/>
        </w:rPr>
        <w:t xml:space="preserve">г. Махачкала, 367010, </w:t>
      </w:r>
      <w:r>
        <w:rPr>
          <w:sz w:val="26"/>
          <w:szCs w:val="26"/>
        </w:rPr>
        <w:t>ул. Гагарина</w:t>
      </w:r>
      <w:r w:rsidRPr="00FC7B5C">
        <w:rPr>
          <w:sz w:val="26"/>
          <w:szCs w:val="26"/>
        </w:rPr>
        <w:t>,</w:t>
      </w:r>
      <w:r>
        <w:rPr>
          <w:sz w:val="26"/>
          <w:szCs w:val="26"/>
        </w:rPr>
        <w:t xml:space="preserve"> д.120,</w:t>
      </w:r>
      <w:r w:rsidRPr="00FC7B5C">
        <w:rPr>
          <w:sz w:val="26"/>
          <w:szCs w:val="26"/>
        </w:rPr>
        <w:t xml:space="preserve"> а также по адресу электронной почты: </w:t>
      </w:r>
      <w:proofErr w:type="spellStart"/>
      <w:r>
        <w:rPr>
          <w:sz w:val="26"/>
          <w:szCs w:val="26"/>
          <w:lang w:val="en-US"/>
        </w:rPr>
        <w:t>investrd</w:t>
      </w:r>
      <w:proofErr w:type="spellEnd"/>
      <w:r w:rsidRPr="003D49F2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e</w:t>
      </w:r>
      <w:r w:rsidRPr="003D49F2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dag</w:t>
      </w:r>
      <w:r w:rsidRPr="003D49F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FC7B5C">
        <w:rPr>
          <w:sz w:val="26"/>
          <w:szCs w:val="26"/>
        </w:rPr>
        <w:t>.</w:t>
      </w:r>
    </w:p>
    <w:p w:rsidR="000C3597" w:rsidRPr="00FC7B5C" w:rsidRDefault="000C3597" w:rsidP="000C3597">
      <w:pPr>
        <w:spacing w:line="360" w:lineRule="auto"/>
        <w:ind w:firstLine="709"/>
        <w:jc w:val="both"/>
        <w:rPr>
          <w:sz w:val="26"/>
          <w:szCs w:val="26"/>
        </w:rPr>
      </w:pPr>
      <w:r w:rsidRPr="00E75721">
        <w:rPr>
          <w:sz w:val="26"/>
          <w:szCs w:val="26"/>
        </w:rPr>
        <w:t xml:space="preserve">Сроки </w:t>
      </w:r>
      <w:r>
        <w:rPr>
          <w:sz w:val="26"/>
          <w:szCs w:val="26"/>
        </w:rPr>
        <w:t>приема предложений</w:t>
      </w:r>
      <w:r w:rsidRPr="00E7572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3D49F2">
        <w:rPr>
          <w:sz w:val="26"/>
          <w:szCs w:val="26"/>
        </w:rPr>
        <w:t xml:space="preserve"> </w:t>
      </w:r>
      <w:r>
        <w:rPr>
          <w:sz w:val="26"/>
          <w:szCs w:val="26"/>
        </w:rPr>
        <w:t>9.00 30 июня 2016 года по 18.00 16 июля 2016 года.</w:t>
      </w:r>
    </w:p>
    <w:p w:rsidR="000C3597" w:rsidRPr="00251571" w:rsidRDefault="000C3597" w:rsidP="000C3597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FC7B5C">
        <w:rPr>
          <w:sz w:val="26"/>
          <w:szCs w:val="26"/>
        </w:rPr>
        <w:t>Место размещения уведомления о подготовк</w:t>
      </w:r>
      <w:r>
        <w:rPr>
          <w:sz w:val="26"/>
          <w:szCs w:val="26"/>
        </w:rPr>
        <w:t xml:space="preserve">е проекта акта в сети Интернет: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i/>
          <w:sz w:val="26"/>
          <w:szCs w:val="26"/>
        </w:rPr>
        <w:t>.</w:t>
      </w:r>
      <w:r w:rsidRPr="00251571">
        <w:rPr>
          <w:rFonts w:eastAsia="Calibri"/>
          <w:i/>
          <w:sz w:val="26"/>
          <w:szCs w:val="26"/>
          <w:lang w:eastAsia="en-US"/>
        </w:rPr>
        <w:t xml:space="preserve"> 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</w:p>
    <w:p w:rsidR="000C3597" w:rsidRPr="008B1732" w:rsidRDefault="000C3597" w:rsidP="000C359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7B5C">
        <w:rPr>
          <w:sz w:val="26"/>
          <w:szCs w:val="26"/>
        </w:rPr>
        <w:t>Все поступившие предложения будут рассмотрены</w:t>
      </w:r>
      <w:r w:rsidRPr="008B1732">
        <w:rPr>
          <w:rFonts w:eastAsia="Calibri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,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8B1732">
        <w:rPr>
          <w:rFonts w:eastAsia="Calibri"/>
          <w:sz w:val="26"/>
          <w:szCs w:val="26"/>
          <w:lang w:eastAsia="en-US"/>
        </w:rPr>
        <w:t xml:space="preserve">не позднее </w:t>
      </w:r>
      <w:r>
        <w:rPr>
          <w:sz w:val="26"/>
          <w:szCs w:val="26"/>
        </w:rPr>
        <w:t>1</w:t>
      </w:r>
      <w:r w:rsidRPr="003D49F2">
        <w:rPr>
          <w:sz w:val="26"/>
          <w:szCs w:val="26"/>
        </w:rPr>
        <w:t>7</w:t>
      </w:r>
      <w:r>
        <w:rPr>
          <w:sz w:val="26"/>
          <w:szCs w:val="26"/>
        </w:rPr>
        <w:t>июля 2016 года.</w:t>
      </w:r>
    </w:p>
    <w:p w:rsidR="000C3597" w:rsidRPr="00251571" w:rsidRDefault="000C3597" w:rsidP="000C3597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Вид нормативного правового акта:</w:t>
      </w:r>
      <w:r w:rsidRPr="00251571">
        <w:t xml:space="preserve"> </w:t>
      </w:r>
    </w:p>
    <w:p w:rsidR="000C3597" w:rsidRPr="0035235E" w:rsidRDefault="000C3597" w:rsidP="000C359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>Административный регламент.</w:t>
      </w:r>
    </w:p>
    <w:p w:rsidR="000C3597" w:rsidRDefault="000C3597" w:rsidP="000C3597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Наименование нормативного правового акта:</w:t>
      </w:r>
    </w:p>
    <w:p w:rsidR="000C3597" w:rsidRDefault="000C3597" w:rsidP="000C359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0C3597">
        <w:rPr>
          <w:rFonts w:eastAsia="Calibri"/>
          <w:sz w:val="26"/>
          <w:szCs w:val="26"/>
          <w:lang w:eastAsia="en-US"/>
        </w:rPr>
        <w:t>Административн</w:t>
      </w:r>
      <w:r>
        <w:rPr>
          <w:rFonts w:eastAsia="Calibri"/>
          <w:sz w:val="26"/>
          <w:szCs w:val="26"/>
          <w:lang w:eastAsia="en-US"/>
        </w:rPr>
        <w:t xml:space="preserve">ый регламент </w:t>
      </w:r>
      <w:r w:rsidRPr="000C3597">
        <w:rPr>
          <w:rFonts w:eastAsia="Calibri"/>
          <w:sz w:val="26"/>
          <w:szCs w:val="26"/>
          <w:lang w:eastAsia="en-US"/>
        </w:rPr>
        <w:t>предоставления Агентством по предпринимательству и инвестициям Республики Дагестан государственной услуги по субсидированию бюджетов муниципальных районов и городских округов Республики Дагестан на поддержку муниципальных программ развития малого и среднего предпринимательства.</w:t>
      </w:r>
    </w:p>
    <w:p w:rsidR="000C3597" w:rsidRDefault="000C3597" w:rsidP="000C3597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737E22">
        <w:rPr>
          <w:b/>
          <w:sz w:val="26"/>
          <w:szCs w:val="26"/>
        </w:rPr>
        <w:t>Полное и краткое наименование органа</w:t>
      </w:r>
      <w:r>
        <w:rPr>
          <w:b/>
          <w:sz w:val="26"/>
          <w:szCs w:val="26"/>
        </w:rPr>
        <w:t xml:space="preserve"> исполнительной</w:t>
      </w:r>
      <w:r w:rsidRPr="00737E22">
        <w:rPr>
          <w:b/>
          <w:sz w:val="26"/>
          <w:szCs w:val="26"/>
        </w:rPr>
        <w:t xml:space="preserve"> власти – </w:t>
      </w:r>
      <w:r>
        <w:rPr>
          <w:b/>
          <w:sz w:val="26"/>
          <w:szCs w:val="26"/>
        </w:rPr>
        <w:t>регулирующего органа</w:t>
      </w:r>
      <w:r w:rsidRPr="00737E2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0C3597" w:rsidRDefault="000C3597" w:rsidP="000C3597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251571">
        <w:rPr>
          <w:sz w:val="26"/>
          <w:szCs w:val="26"/>
        </w:rPr>
        <w:t>Агентство по предпринимательству и инвестициям</w:t>
      </w:r>
      <w:r>
        <w:rPr>
          <w:sz w:val="26"/>
          <w:szCs w:val="26"/>
        </w:rPr>
        <w:t xml:space="preserve"> Республики Дагестан.</w:t>
      </w:r>
    </w:p>
    <w:p w:rsidR="000C3597" w:rsidRDefault="000C3597" w:rsidP="000C3597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</w:t>
      </w:r>
      <w:r w:rsidRPr="008B1732">
        <w:rPr>
          <w:b/>
          <w:sz w:val="26"/>
          <w:szCs w:val="26"/>
        </w:rPr>
        <w:t>боснование проблемы, на решение которой направлен предлагаемый способ регулирования</w:t>
      </w:r>
      <w:r>
        <w:rPr>
          <w:b/>
          <w:sz w:val="26"/>
          <w:szCs w:val="26"/>
        </w:rPr>
        <w:t>:</w:t>
      </w:r>
      <w:r w:rsidRPr="003D49F2">
        <w:rPr>
          <w:b/>
          <w:sz w:val="26"/>
          <w:szCs w:val="26"/>
        </w:rPr>
        <w:t xml:space="preserve"> </w:t>
      </w:r>
    </w:p>
    <w:p w:rsidR="00223C1A" w:rsidRDefault="00223C1A" w:rsidP="00223C1A">
      <w:pPr>
        <w:spacing w:after="120"/>
        <w:ind w:firstLine="708"/>
        <w:rPr>
          <w:b/>
          <w:sz w:val="26"/>
          <w:szCs w:val="26"/>
        </w:rPr>
      </w:pPr>
      <w:r>
        <w:t xml:space="preserve">Недостаточная муниципальная поддержка в отношении малого и среднего предпринимательства сдерживает социально-экономическое </w:t>
      </w:r>
      <w:r>
        <w:lastRenderedPageBreak/>
        <w:t xml:space="preserve">развитие поселений.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 </w:t>
      </w:r>
      <w:r>
        <w:br/>
        <w:t>Основными проблемами малого бизнеса являются:</w:t>
      </w:r>
      <w:r>
        <w:br/>
        <w:t>-недостаточное развитие муниципальной политики в отношении малого и среднего предпринимательства;</w:t>
      </w:r>
      <w:r>
        <w:br/>
        <w:t>-нестабильная налоговая политика;</w:t>
      </w:r>
      <w:r>
        <w:br/>
        <w:t>-административные барьеры при регистрации и ведении предпринимательской деятельности;</w:t>
      </w:r>
      <w:r>
        <w:br/>
        <w:t xml:space="preserve">-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 </w:t>
      </w:r>
      <w:r>
        <w:br/>
        <w:t>- сложность доступа к объектам недвижимости;</w:t>
      </w:r>
      <w:r>
        <w:br/>
        <w:t>- низкая социальная защищенность предпринимателей и наемных работников;</w:t>
      </w:r>
      <w:r>
        <w:br/>
        <w:t>- невысокая активность субъектов малого предпринимательства в решении социальных проблем;</w:t>
      </w:r>
      <w:r>
        <w:br/>
        <w:t>-недостаток информационно-консультационного обеспечения.</w:t>
      </w:r>
    </w:p>
    <w:p w:rsidR="000C3597" w:rsidRDefault="000C3597" w:rsidP="000C3597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5.Нормативные правовые акты и поручения, в связи с которыми осуществлена подготовка проекта акта</w:t>
      </w:r>
      <w:r w:rsidRPr="00A76CA4">
        <w:rPr>
          <w:b/>
          <w:sz w:val="26"/>
          <w:szCs w:val="26"/>
        </w:rPr>
        <w:t>:</w:t>
      </w:r>
    </w:p>
    <w:p w:rsidR="000C3597" w:rsidRDefault="000C3597" w:rsidP="000C3597">
      <w:pPr>
        <w:ind w:firstLine="426"/>
        <w:jc w:val="both"/>
        <w:rPr>
          <w:szCs w:val="28"/>
        </w:rPr>
      </w:pPr>
      <w:r>
        <w:rPr>
          <w:szCs w:val="28"/>
        </w:rPr>
        <w:t>Указ</w:t>
      </w:r>
      <w:r w:rsidRPr="003A4D48">
        <w:rPr>
          <w:szCs w:val="28"/>
        </w:rPr>
        <w:t xml:space="preserve"> Главы Республики Дагестан от 22.01.2016г № 14 «Вопросы структуры органов исполнительной власти»</w:t>
      </w:r>
      <w:r>
        <w:rPr>
          <w:szCs w:val="28"/>
        </w:rPr>
        <w:t>;</w:t>
      </w:r>
    </w:p>
    <w:p w:rsidR="000C3597" w:rsidRDefault="000C3597" w:rsidP="000C3597">
      <w:pPr>
        <w:ind w:firstLine="426"/>
        <w:jc w:val="both"/>
        <w:rPr>
          <w:b/>
          <w:sz w:val="26"/>
          <w:szCs w:val="26"/>
        </w:rPr>
      </w:pPr>
      <w:r>
        <w:rPr>
          <w:szCs w:val="28"/>
        </w:rPr>
        <w:t xml:space="preserve">Постановление Правительства </w:t>
      </w:r>
      <w:r w:rsidRPr="003A4D48">
        <w:rPr>
          <w:szCs w:val="28"/>
        </w:rPr>
        <w:t>Республики Дагестан</w:t>
      </w:r>
      <w:r>
        <w:rPr>
          <w:szCs w:val="28"/>
        </w:rPr>
        <w:t xml:space="preserve"> «Вопросы Агентства по предпринимательству и инвестициям Республики Дагестан» от 25 февраля     2016 г. № 38;</w:t>
      </w:r>
    </w:p>
    <w:p w:rsidR="000C3597" w:rsidRPr="0006323F" w:rsidRDefault="000C3597" w:rsidP="000C359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0C3597" w:rsidRPr="0006323F" w:rsidRDefault="000C3597" w:rsidP="000C3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0C3597" w:rsidRPr="0006323F" w:rsidRDefault="000C3597" w:rsidP="000C3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Закон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9, ст.390, </w:t>
      </w:r>
      <w:r w:rsidRPr="0006323F">
        <w:rPr>
          <w:rFonts w:ascii="Times New Roman" w:hAnsi="Times New Roman" w:cs="Times New Roman"/>
          <w:sz w:val="28"/>
          <w:szCs w:val="28"/>
        </w:rPr>
        <w:lastRenderedPageBreak/>
        <w:t>2010, № 11, ст. 515);</w:t>
      </w:r>
    </w:p>
    <w:p w:rsidR="000C3597" w:rsidRPr="0006323F" w:rsidRDefault="000C3597" w:rsidP="000C3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06323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323F">
        <w:rPr>
          <w:rFonts w:ascii="Times New Roman" w:hAnsi="Times New Roman" w:cs="Times New Roman"/>
          <w:sz w:val="28"/>
          <w:szCs w:val="28"/>
        </w:rPr>
        <w:t xml:space="preserve"> года № 65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323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Pr="00BE48B3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06323F">
        <w:rPr>
          <w:rFonts w:ascii="Times New Roman" w:hAnsi="Times New Roman" w:cs="Times New Roman"/>
          <w:sz w:val="28"/>
          <w:szCs w:val="28"/>
        </w:rPr>
        <w:t>»;</w:t>
      </w:r>
    </w:p>
    <w:p w:rsidR="000C3597" w:rsidRPr="0006323F" w:rsidRDefault="000C3597" w:rsidP="000C3597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0C3597" w:rsidRPr="0006323F" w:rsidRDefault="000C3597" w:rsidP="000C3597">
      <w:pPr>
        <w:suppressLineNumbers/>
        <w:ind w:firstLine="567"/>
        <w:jc w:val="both"/>
        <w:rPr>
          <w:szCs w:val="28"/>
        </w:rPr>
      </w:pPr>
      <w:r>
        <w:rPr>
          <w:szCs w:val="28"/>
        </w:rPr>
        <w:t xml:space="preserve"> Постановление</w:t>
      </w:r>
      <w:r w:rsidRPr="0006323F">
        <w:rPr>
          <w:szCs w:val="28"/>
        </w:rPr>
        <w:t xml:space="preserve">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06323F">
        <w:rPr>
          <w:b/>
          <w:bCs/>
          <w:spacing w:val="-2"/>
          <w:szCs w:val="28"/>
        </w:rPr>
        <w:t>»</w:t>
      </w:r>
      <w:r w:rsidRPr="0006323F">
        <w:rPr>
          <w:szCs w:val="28"/>
        </w:rPr>
        <w:t xml:space="preserve"> (Собрание законодательства Республики Дагестан, 2011, № 24, ст. 1226);</w:t>
      </w:r>
    </w:p>
    <w:p w:rsidR="000C3597" w:rsidRDefault="000C3597" w:rsidP="000C3597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</w:t>
      </w:r>
      <w:r>
        <w:rPr>
          <w:szCs w:val="28"/>
        </w:rPr>
        <w:t>ление</w:t>
      </w:r>
      <w:r w:rsidRPr="0006323F">
        <w:rPr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</w:t>
      </w:r>
      <w:r>
        <w:rPr>
          <w:szCs w:val="28"/>
        </w:rPr>
        <w:t>дерации, 2011, № 29, ст. 4479).</w:t>
      </w:r>
    </w:p>
    <w:p w:rsidR="000C3597" w:rsidRPr="00A9315D" w:rsidRDefault="000C3597" w:rsidP="000C3597">
      <w:pPr>
        <w:suppressLineNumbers/>
        <w:ind w:firstLine="567"/>
        <w:jc w:val="both"/>
        <w:rPr>
          <w:szCs w:val="28"/>
        </w:rPr>
      </w:pPr>
    </w:p>
    <w:p w:rsidR="000C3597" w:rsidRPr="00223C1A" w:rsidRDefault="000C3597" w:rsidP="000C359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Ц</w:t>
      </w:r>
      <w:r w:rsidRPr="008B1732">
        <w:rPr>
          <w:b/>
          <w:sz w:val="26"/>
          <w:szCs w:val="26"/>
        </w:rPr>
        <w:t>ели регулирования и характеристик</w:t>
      </w:r>
      <w:r>
        <w:rPr>
          <w:b/>
          <w:sz w:val="26"/>
          <w:szCs w:val="26"/>
        </w:rPr>
        <w:t>а</w:t>
      </w:r>
      <w:r w:rsidRPr="008B1732">
        <w:rPr>
          <w:b/>
          <w:sz w:val="26"/>
          <w:szCs w:val="26"/>
        </w:rPr>
        <w:t xml:space="preserve"> соответствующих общественных отношений</w:t>
      </w:r>
      <w:r>
        <w:rPr>
          <w:b/>
          <w:sz w:val="26"/>
          <w:szCs w:val="26"/>
        </w:rPr>
        <w:t>:</w:t>
      </w:r>
      <w:r w:rsidRPr="00CD087A">
        <w:t xml:space="preserve"> </w:t>
      </w:r>
    </w:p>
    <w:p w:rsidR="00223C1A" w:rsidRPr="00223C1A" w:rsidRDefault="00223C1A" w:rsidP="00223C1A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и</w:t>
      </w:r>
      <w:r w:rsidRPr="00223C1A">
        <w:rPr>
          <w:sz w:val="26"/>
          <w:szCs w:val="26"/>
        </w:rPr>
        <w:t>спользова</w:t>
      </w:r>
      <w:r>
        <w:rPr>
          <w:sz w:val="26"/>
          <w:szCs w:val="26"/>
        </w:rPr>
        <w:t>ние</w:t>
      </w:r>
      <w:r w:rsidRPr="00223C1A">
        <w:rPr>
          <w:sz w:val="26"/>
          <w:szCs w:val="26"/>
        </w:rPr>
        <w:t xml:space="preserve"> системн</w:t>
      </w:r>
      <w:r>
        <w:rPr>
          <w:sz w:val="26"/>
          <w:szCs w:val="26"/>
        </w:rPr>
        <w:t>ого</w:t>
      </w:r>
      <w:r w:rsidRPr="00223C1A">
        <w:rPr>
          <w:sz w:val="26"/>
          <w:szCs w:val="26"/>
        </w:rPr>
        <w:t xml:space="preserve"> подход</w:t>
      </w:r>
      <w:r>
        <w:rPr>
          <w:sz w:val="26"/>
          <w:szCs w:val="26"/>
        </w:rPr>
        <w:t>а</w:t>
      </w:r>
      <w:r w:rsidRPr="00223C1A">
        <w:rPr>
          <w:sz w:val="26"/>
          <w:szCs w:val="26"/>
        </w:rPr>
        <w:t xml:space="preserve"> к вопросам поддержки малого и среднего предпринимательства, его потребностей, проблем, уровня развития его в различных отраслях и учетом возможности использования имеющихся 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223C1A" w:rsidRPr="00223C1A" w:rsidRDefault="00223C1A" w:rsidP="00223C1A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 w:rsidRPr="00223C1A">
        <w:rPr>
          <w:sz w:val="26"/>
          <w:szCs w:val="26"/>
        </w:rPr>
        <w:t xml:space="preserve">Также для решения проблемы поддержки </w:t>
      </w:r>
      <w:r w:rsidR="00BD7208">
        <w:rPr>
          <w:sz w:val="26"/>
          <w:szCs w:val="26"/>
        </w:rPr>
        <w:t xml:space="preserve">в сфере </w:t>
      </w:r>
      <w:r w:rsidRPr="00223C1A">
        <w:rPr>
          <w:sz w:val="26"/>
          <w:szCs w:val="26"/>
        </w:rPr>
        <w:t>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223C1A" w:rsidRPr="00223C1A" w:rsidRDefault="00223C1A" w:rsidP="00223C1A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 w:rsidRPr="00223C1A">
        <w:rPr>
          <w:sz w:val="26"/>
          <w:szCs w:val="26"/>
        </w:rPr>
        <w:t>Муниципальная поддержка позволит:</w:t>
      </w:r>
    </w:p>
    <w:p w:rsidR="00223C1A" w:rsidRPr="00223C1A" w:rsidRDefault="00223C1A" w:rsidP="00223C1A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 w:rsidRPr="00223C1A">
        <w:rPr>
          <w:sz w:val="26"/>
          <w:szCs w:val="26"/>
        </w:rPr>
        <w:t>- повысить доступ к финансовым рес</w:t>
      </w:r>
      <w:r>
        <w:rPr>
          <w:sz w:val="26"/>
          <w:szCs w:val="26"/>
        </w:rPr>
        <w:t>урсам при помощи субсидирования;</w:t>
      </w:r>
    </w:p>
    <w:p w:rsidR="00223C1A" w:rsidRPr="00223C1A" w:rsidRDefault="00223C1A" w:rsidP="00223C1A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 w:rsidRPr="00223C1A">
        <w:rPr>
          <w:sz w:val="26"/>
          <w:szCs w:val="26"/>
        </w:rPr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223C1A" w:rsidRPr="00CD087A" w:rsidRDefault="00223C1A" w:rsidP="00223C1A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 w:rsidRPr="00223C1A">
        <w:rPr>
          <w:sz w:val="26"/>
          <w:szCs w:val="26"/>
        </w:rPr>
        <w:t>- популяризировать предпринимательскую деятельность в молодежной среде через проведение различных конкурсов.</w:t>
      </w:r>
    </w:p>
    <w:p w:rsidR="000C3597" w:rsidRDefault="000C3597" w:rsidP="000C359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543443"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</w:t>
      </w:r>
      <w:r>
        <w:rPr>
          <w:b/>
          <w:sz w:val="26"/>
          <w:szCs w:val="26"/>
        </w:rPr>
        <w:t>:</w:t>
      </w:r>
    </w:p>
    <w:p w:rsidR="000C3597" w:rsidRPr="003B3B68" w:rsidRDefault="000C3597" w:rsidP="000C3597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3B3B68">
        <w:rPr>
          <w:sz w:val="26"/>
          <w:szCs w:val="26"/>
        </w:rPr>
        <w:t>После государственной регистрации в Минюсте РД в июле 2016 г.</w:t>
      </w:r>
    </w:p>
    <w:p w:rsidR="000C3597" w:rsidRDefault="000C3597" w:rsidP="000C359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B1732">
        <w:rPr>
          <w:b/>
          <w:sz w:val="26"/>
          <w:szCs w:val="26"/>
        </w:rPr>
        <w:t>ведения о необходимости или отсутствии необходимости установления переходного периода</w:t>
      </w:r>
      <w:r>
        <w:rPr>
          <w:b/>
          <w:sz w:val="26"/>
          <w:szCs w:val="26"/>
        </w:rPr>
        <w:t>:</w:t>
      </w:r>
    </w:p>
    <w:p w:rsidR="000C3597" w:rsidRPr="00543443" w:rsidRDefault="000C3597" w:rsidP="000C359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ab/>
        <w:t>Установление переходного периода не требуется</w:t>
      </w:r>
    </w:p>
    <w:p w:rsidR="000C3597" w:rsidRPr="00543443" w:rsidRDefault="000C3597" w:rsidP="000C359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2A6245">
        <w:rPr>
          <w:b/>
          <w:sz w:val="26"/>
          <w:szCs w:val="26"/>
        </w:rPr>
        <w:t xml:space="preserve">Иная информация по решению </w:t>
      </w:r>
      <w:r>
        <w:rPr>
          <w:b/>
          <w:sz w:val="26"/>
          <w:szCs w:val="26"/>
        </w:rPr>
        <w:t>регулирующего органа</w:t>
      </w:r>
      <w:r w:rsidRPr="002A6245">
        <w:rPr>
          <w:b/>
          <w:sz w:val="26"/>
          <w:szCs w:val="26"/>
        </w:rPr>
        <w:t>, относящаяся к сведениям о подготовке проекта нормативного правового акта:</w:t>
      </w:r>
    </w:p>
    <w:p w:rsidR="008839F5" w:rsidRDefault="008839F5" w:rsidP="000C3597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</w:p>
    <w:p w:rsidR="000C3597" w:rsidRDefault="000C3597" w:rsidP="000C359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bookmarkStart w:id="0" w:name="_GoBack"/>
      <w:bookmarkEnd w:id="0"/>
      <w:r w:rsidRPr="004506FB"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758"/>
        <w:gridCol w:w="918"/>
      </w:tblGrid>
      <w:tr w:rsidR="000C3597" w:rsidRPr="008B1732" w:rsidTr="006F5520">
        <w:trPr>
          <w:trHeight w:val="493"/>
        </w:trPr>
        <w:tc>
          <w:tcPr>
            <w:tcW w:w="567" w:type="dxa"/>
            <w:shd w:val="clear" w:color="auto" w:fill="auto"/>
          </w:tcPr>
          <w:p w:rsidR="000C3597" w:rsidRPr="008B1732" w:rsidRDefault="000C3597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8B1732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0C3597" w:rsidRPr="003B3B68" w:rsidRDefault="000C3597" w:rsidP="000C3597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  <w:r>
              <w:t xml:space="preserve"> </w:t>
            </w:r>
            <w:r w:rsidRPr="000C3597">
              <w:rPr>
                <w:sz w:val="26"/>
                <w:szCs w:val="26"/>
              </w:rPr>
              <w:t>Административного регламента предоставления Агентством по предпринимательству и инвестициям Республики Дагестан государственной услуги по субсидированию бюджетов муниципальных районов и городских округов Республики Дагестан на поддержку муниципальных программ развития малого и среднего предпринимательства.</w:t>
            </w:r>
          </w:p>
        </w:tc>
        <w:tc>
          <w:tcPr>
            <w:tcW w:w="936" w:type="dxa"/>
            <w:shd w:val="clear" w:color="auto" w:fill="auto"/>
          </w:tcPr>
          <w:p w:rsidR="000C3597" w:rsidRPr="008B1732" w:rsidRDefault="000C3597" w:rsidP="006F5520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8B1732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0C3597" w:rsidRPr="004202BF" w:rsidTr="006F5520">
        <w:trPr>
          <w:trHeight w:val="525"/>
        </w:trPr>
        <w:tc>
          <w:tcPr>
            <w:tcW w:w="567" w:type="dxa"/>
            <w:shd w:val="clear" w:color="auto" w:fill="auto"/>
          </w:tcPr>
          <w:p w:rsidR="000C3597" w:rsidRPr="004202BF" w:rsidRDefault="000C3597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0C3597" w:rsidRPr="004202BF" w:rsidRDefault="000C3597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0C3597" w:rsidRPr="008F44A7" w:rsidRDefault="000C3597" w:rsidP="006F5520">
            <w:pPr>
              <w:spacing w:line="320" w:lineRule="atLeast"/>
              <w:contextualSpacing/>
              <w:jc w:val="center"/>
            </w:pPr>
          </w:p>
        </w:tc>
      </w:tr>
      <w:tr w:rsidR="000C3597" w:rsidRPr="004202BF" w:rsidTr="006F5520">
        <w:trPr>
          <w:trHeight w:val="481"/>
        </w:trPr>
        <w:tc>
          <w:tcPr>
            <w:tcW w:w="567" w:type="dxa"/>
            <w:shd w:val="clear" w:color="auto" w:fill="auto"/>
          </w:tcPr>
          <w:p w:rsidR="000C3597" w:rsidRPr="004202BF" w:rsidRDefault="000C3597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0C3597" w:rsidRPr="004202BF" w:rsidRDefault="000C3597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0C3597" w:rsidRPr="008F44A7" w:rsidRDefault="000C3597" w:rsidP="006F5520">
            <w:pPr>
              <w:spacing w:line="320" w:lineRule="atLeast"/>
              <w:contextualSpacing/>
              <w:jc w:val="center"/>
            </w:pPr>
          </w:p>
        </w:tc>
      </w:tr>
    </w:tbl>
    <w:p w:rsidR="000C3597" w:rsidRDefault="000C3597" w:rsidP="000C3597"/>
    <w:p w:rsidR="000C3597" w:rsidRDefault="000C3597" w:rsidP="000C3597"/>
    <w:p w:rsidR="00D80801" w:rsidRDefault="00D80801"/>
    <w:sectPr w:rsidR="00D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7"/>
    <w:rsid w:val="000C3597"/>
    <w:rsid w:val="00223C1A"/>
    <w:rsid w:val="008839F5"/>
    <w:rsid w:val="00BD7208"/>
    <w:rsid w:val="00D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C850-314F-4509-B666-9579D39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2016-06-29T12:49:00Z</dcterms:created>
  <dcterms:modified xsi:type="dcterms:W3CDTF">2016-07-01T12:19:00Z</dcterms:modified>
</cp:coreProperties>
</file>