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33" w:rsidRDefault="00A2228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3933" w:rsidRDefault="00A2228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833933" w:rsidRDefault="00A2228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833933" w:rsidRDefault="00A22287">
      <w:pPr>
        <w:tabs>
          <w:tab w:val="left" w:pos="3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b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33933" w:rsidRDefault="00833933">
      <w:pPr>
        <w:tabs>
          <w:tab w:val="left" w:pos="3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933" w:rsidRDefault="00833933">
      <w:pPr>
        <w:tabs>
          <w:tab w:val="left" w:pos="33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933" w:rsidRDefault="00A22287">
      <w:pPr>
        <w:tabs>
          <w:tab w:val="left" w:pos="3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33933" w:rsidRDefault="00A22287">
      <w:pPr>
        <w:tabs>
          <w:tab w:val="left" w:pos="3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 регионального государственного контроля</w:t>
      </w:r>
      <w:r w:rsidR="001B4F5E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органов исполнительной власти Республики Дагестан, уполномоченных на их осуществление</w:t>
      </w:r>
    </w:p>
    <w:p w:rsidR="00833933" w:rsidRDefault="0083393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66" w:type="dxa"/>
        <w:tblInd w:w="-113" w:type="dxa"/>
        <w:tblLook w:val="04A0" w:firstRow="1" w:lastRow="0" w:firstColumn="1" w:lastColumn="0" w:noHBand="0" w:noVBand="1"/>
      </w:tblPr>
      <w:tblGrid>
        <w:gridCol w:w="524"/>
        <w:gridCol w:w="4163"/>
        <w:gridCol w:w="3873"/>
        <w:gridCol w:w="3856"/>
        <w:gridCol w:w="3050"/>
      </w:tblGrid>
      <w:tr w:rsidR="00833933">
        <w:trPr>
          <w:trHeight w:val="3634"/>
        </w:trPr>
        <w:tc>
          <w:tcPr>
            <w:tcW w:w="524" w:type="dxa"/>
            <w:shd w:val="clear" w:color="auto" w:fill="auto"/>
          </w:tcPr>
          <w:p w:rsidR="00833933" w:rsidRDefault="00A222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dxa"/>
            <w:shd w:val="clear" w:color="auto" w:fill="auto"/>
          </w:tcPr>
          <w:p w:rsidR="00833933" w:rsidRDefault="00A222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3873" w:type="dxa"/>
            <w:shd w:val="clear" w:color="auto" w:fill="auto"/>
          </w:tcPr>
          <w:p w:rsidR="00833933" w:rsidRDefault="00A222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 исполнительной власти Республики Дагестан, обладающего полномочием по осуществлению данного вида регионального государственного контроля (надзора)</w:t>
            </w:r>
          </w:p>
        </w:tc>
        <w:tc>
          <w:tcPr>
            <w:tcW w:w="3856" w:type="dxa"/>
            <w:shd w:val="clear" w:color="auto" w:fill="auto"/>
          </w:tcPr>
          <w:p w:rsidR="00833933" w:rsidRDefault="00A2228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нормативного правового акта, устанавливающего полномочия исполнительного органа государственной власти Республики Дагестан на осуществление регионального государственного контроля (надзора)</w:t>
            </w:r>
          </w:p>
        </w:tc>
        <w:tc>
          <w:tcPr>
            <w:tcW w:w="3050" w:type="dxa"/>
            <w:shd w:val="clear" w:color="auto" w:fill="auto"/>
          </w:tcPr>
          <w:p w:rsidR="00833933" w:rsidRDefault="00A2228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функции по осуществлению регионального государственного контроля (надзора)</w:t>
            </w:r>
          </w:p>
        </w:tc>
      </w:tr>
      <w:tr w:rsidR="00833933">
        <w:trPr>
          <w:trHeight w:val="1106"/>
        </w:trPr>
        <w:tc>
          <w:tcPr>
            <w:tcW w:w="524" w:type="dxa"/>
            <w:shd w:val="clear" w:color="auto" w:fill="auto"/>
          </w:tcPr>
          <w:p w:rsidR="00833933" w:rsidRDefault="00A222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охраны объектов культурного наследия</w:t>
            </w:r>
          </w:p>
        </w:tc>
        <w:tc>
          <w:tcPr>
            <w:tcW w:w="3873" w:type="dxa"/>
            <w:shd w:val="clear" w:color="auto" w:fill="auto"/>
          </w:tcPr>
          <w:p w:rsidR="00833933" w:rsidRDefault="00A222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охране культурного наследия Республики Дагестан</w:t>
            </w:r>
          </w:p>
        </w:tc>
        <w:tc>
          <w:tcPr>
            <w:tcW w:w="3856" w:type="dxa"/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BF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387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Дагестан</w:t>
            </w: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668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жилищный надзор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жилищная инспекция Республики Дагестан</w:t>
            </w:r>
          </w:p>
        </w:tc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693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Лицензионный контроль предпринимательской деятельности по управлению многоквартирными домами</w:t>
            </w: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1"/>
              <w:tabs>
                <w:tab w:val="left" w:pos="886"/>
                <w:tab w:val="left" w:pos="2803"/>
              </w:tabs>
              <w:spacing w:after="0"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государственный надзор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1"/>
              <w:tabs>
                <w:tab w:val="left" w:pos="886"/>
                <w:tab w:val="left" w:pos="2803"/>
              </w:tabs>
              <w:spacing w:after="0"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Министерства по делам гражданской обороны, чрезвычайным ситуациям и ликвидации последствий стихийных бедствий Республики Дагестан</w:t>
            </w: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 граждан</w:t>
            </w:r>
          </w:p>
        </w:tc>
        <w:tc>
          <w:tcPr>
            <w:tcW w:w="387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Республики Дагестан</w:t>
            </w: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683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государственный контроль за соблюдением законодательства об архивном деле на территории Республики Дагестан</w:t>
            </w:r>
          </w:p>
        </w:tc>
        <w:tc>
          <w:tcPr>
            <w:tcW w:w="387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Республики Дагестан </w:t>
            </w: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699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контроль в области регулируемых государством цен (тарифов)</w:t>
            </w:r>
          </w:p>
        </w:tc>
        <w:tc>
          <w:tcPr>
            <w:tcW w:w="387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служба по тарифам Республики Дагестан</w:t>
            </w: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573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лесной надзор (лесная охрана) 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лесному хозяйству </w:t>
            </w:r>
          </w:p>
          <w:p w:rsidR="00833933" w:rsidRDefault="00A222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</w:p>
        </w:tc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78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пожарный надзор в лесах</w:t>
            </w: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государственный строительный надзор за строительством, реконструкцией объектов капитального строительства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ЖКХ Республики Дагестан</w:t>
            </w:r>
          </w:p>
          <w:p w:rsidR="00833933" w:rsidRDefault="008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государственный надзор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292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контроль за деятельностью жилищно-строительного кооператива</w:t>
            </w: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Дагестан, а также органов местного самоуправления, осуществляющих управление в сфере образования на соответствующей территории</w:t>
            </w:r>
          </w:p>
        </w:tc>
        <w:tc>
          <w:tcPr>
            <w:tcW w:w="387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292929"/>
                <w:spacing w:val="2"/>
                <w:sz w:val="24"/>
                <w:szCs w:val="24"/>
                <w:highlight w:val="white"/>
                <w:lang w:eastAsia="ru-RU"/>
              </w:rPr>
              <w:t xml:space="preserve">Министерство образования и науки </w:t>
            </w:r>
            <w:bookmarkStart w:id="0" w:name="__DdeLink__93271_1349848980"/>
            <w:r>
              <w:rPr>
                <w:rStyle w:val="apple-converted-space"/>
                <w:rFonts w:ascii="Times New Roman" w:eastAsia="Calibri" w:hAnsi="Times New Roman" w:cs="Times New Roman"/>
                <w:color w:val="292929"/>
                <w:spacing w:val="2"/>
                <w:sz w:val="24"/>
                <w:szCs w:val="24"/>
                <w:highlight w:val="white"/>
                <w:lang w:eastAsia="ru-RU"/>
              </w:rPr>
              <w:t>Республики Дагестан</w:t>
            </w:r>
            <w:bookmarkEnd w:id="0"/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  <w:p w:rsidR="00833933" w:rsidRDefault="00A22287" w:rsidP="00BF5C0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юридическими лицами и</w:t>
            </w:r>
            <w:r w:rsidR="00BF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индивидуальными предпринимателями </w:t>
            </w:r>
            <w:r w:rsidR="00BF5C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Республики Дагестан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требований законодательства в области перевозок пассажиров и багажа легковым такси на территории Республики Дагестан</w:t>
            </w:r>
          </w:p>
        </w:tc>
        <w:tc>
          <w:tcPr>
            <w:tcW w:w="3873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Дагестан</w:t>
            </w:r>
          </w:p>
        </w:tc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функция по осуществлению контроля за выполнением условий государственного контракта или свидетельства об осуществлении перевозок по межмуниципальному маршруту регулярных перевозок</w:t>
            </w: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в области организации дорожного движения на территории Республики Дагестан</w:t>
            </w: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0C15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государственный надзор за обеспечением сохранности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регионального и межмуниципального значения Республики Дагестан»</w:t>
            </w:r>
          </w:p>
        </w:tc>
        <w:tc>
          <w:tcPr>
            <w:tcW w:w="3873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31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0C158C" w:rsidP="000C15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ConsPlusTitlePage"/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экологический надзор</w:t>
            </w:r>
          </w:p>
        </w:tc>
        <w:tc>
          <w:tcPr>
            <w:tcW w:w="387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BF5C0D" w:rsidP="00BF5C0D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надзор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эксплуатации</w:t>
            </w:r>
            <w:r w:rsidR="00A22287">
              <w:rPr>
                <w:rFonts w:ascii="Times New Roman" w:hAnsi="Times New Roman" w:cs="Times New Roman"/>
                <w:sz w:val="24"/>
                <w:szCs w:val="24"/>
              </w:rPr>
              <w:t xml:space="preserve"> самоходных машин и других видов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аттракционов </w:t>
            </w:r>
          </w:p>
        </w:tc>
        <w:tc>
          <w:tcPr>
            <w:tcW w:w="387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Государственная инспекция Республики Дагестан по надзору за техническим состоянием самоходных машин и других видов техники</w:t>
            </w: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3">
        <w:trPr>
          <w:trHeight w:val="1106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833933" w:rsidRDefault="00A22287" w:rsidP="000C158C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0C158C">
              <w:rPr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16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shd w:val="clear" w:color="auto" w:fill="FFFFFF"/>
              <w:spacing w:after="0" w:line="322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Государственный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соблюдением органами местного самоуправления законодательства о градостроительной деятельности</w:t>
            </w:r>
          </w:p>
        </w:tc>
        <w:tc>
          <w:tcPr>
            <w:tcW w:w="3873" w:type="dxa"/>
            <w:tcBorders>
              <w:top w:val="nil"/>
            </w:tcBorders>
            <w:shd w:val="clear" w:color="auto" w:fill="auto"/>
          </w:tcPr>
          <w:p w:rsidR="00833933" w:rsidRDefault="00A22287">
            <w:pPr>
              <w:pStyle w:val="a5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архитектуре и градостроительству Республики Дагестан</w:t>
            </w:r>
          </w:p>
        </w:tc>
        <w:tc>
          <w:tcPr>
            <w:tcW w:w="3856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833933" w:rsidRDefault="00833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933" w:rsidRDefault="00833933">
      <w:pPr>
        <w:tabs>
          <w:tab w:val="left" w:pos="1482"/>
        </w:tabs>
        <w:spacing w:after="0" w:line="240" w:lineRule="auto"/>
      </w:pPr>
    </w:p>
    <w:sectPr w:rsidR="00833933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933"/>
    <w:rsid w:val="000C158C"/>
    <w:rsid w:val="001B4F5E"/>
    <w:rsid w:val="00833933"/>
    <w:rsid w:val="00A22287"/>
    <w:rsid w:val="00B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qFormat/>
    <w:rsid w:val="001D3343"/>
  </w:style>
  <w:style w:type="character" w:customStyle="1" w:styleId="apple-converted-space">
    <w:name w:val="apple-converted-space"/>
    <w:basedOn w:val="a0"/>
    <w:qFormat/>
    <w:rsid w:val="00061BB5"/>
  </w:style>
  <w:style w:type="character" w:customStyle="1" w:styleId="a3">
    <w:name w:val="Основной текст Знак"/>
    <w:basedOn w:val="a0"/>
    <w:qFormat/>
    <w:rsid w:val="00061BB5"/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rsid w:val="00061BB5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8D4DD8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A04CC6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A04CC6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01BB4"/>
  </w:style>
  <w:style w:type="paragraph" w:customStyle="1" w:styleId="1">
    <w:name w:val="Основной текст1"/>
    <w:basedOn w:val="a"/>
    <w:qFormat/>
    <w:rsid w:val="00061BB5"/>
    <w:pPr>
      <w:spacing w:after="30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Page">
    <w:name w:val="ConsPlusTitlePage"/>
    <w:qFormat/>
    <w:rsid w:val="00061BB5"/>
    <w:rPr>
      <w:rFonts w:ascii="Tahoma" w:eastAsia="Arial" w:hAnsi="Tahoma" w:cs="Courier New"/>
      <w:sz w:val="20"/>
      <w:szCs w:val="24"/>
    </w:rPr>
  </w:style>
  <w:style w:type="paragraph" w:customStyle="1" w:styleId="Default">
    <w:name w:val="Default"/>
    <w:qFormat/>
    <w:rsid w:val="00061BB5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table" w:styleId="ab">
    <w:name w:val="Table Grid"/>
    <w:basedOn w:val="a1"/>
    <w:uiPriority w:val="59"/>
    <w:rsid w:val="00A0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0C16-E7A8-458F-8EE7-2D87385D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dc:description/>
  <cp:lastModifiedBy>Magomed-509</cp:lastModifiedBy>
  <cp:revision>30</cp:revision>
  <cp:lastPrinted>2020-07-15T10:31:00Z</cp:lastPrinted>
  <dcterms:created xsi:type="dcterms:W3CDTF">2020-03-23T00:33:00Z</dcterms:created>
  <dcterms:modified xsi:type="dcterms:W3CDTF">2021-01-15T09:12:00Z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