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702" w:rsidRPr="002B3702" w:rsidRDefault="002F3C6C" w:rsidP="00675DD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370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675DDE">
        <w:rPr>
          <w:rFonts w:ascii="Times New Roman" w:hAnsi="Times New Roman" w:cs="Times New Roman"/>
          <w:sz w:val="24"/>
          <w:szCs w:val="24"/>
        </w:rPr>
        <w:t>Агентство по предпринимательству и инвестициям</w:t>
      </w:r>
      <w:r w:rsidR="002B3702" w:rsidRPr="002B3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3B" w:rsidRDefault="002B3702" w:rsidP="002B3702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2B3702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B370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75DDE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B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Mesedu</cp:lastModifiedBy>
  <cp:revision>23</cp:revision>
  <cp:lastPrinted>2014-01-15T04:36:00Z</cp:lastPrinted>
  <dcterms:created xsi:type="dcterms:W3CDTF">2013-12-27T05:19:00Z</dcterms:created>
  <dcterms:modified xsi:type="dcterms:W3CDTF">2021-12-23T13:52:00Z</dcterms:modified>
</cp:coreProperties>
</file>