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>Регулирование в сфере государственных инвестиций</w:t>
      </w:r>
    </w:p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  <w:proofErr w:type="gramStart"/>
      <w:r w:rsidRPr="00DE75DE">
        <w:rPr>
          <w:b/>
          <w:sz w:val="20"/>
          <w:szCs w:val="20"/>
        </w:rPr>
        <w:t>и</w:t>
      </w:r>
      <w:proofErr w:type="gramEnd"/>
      <w:r w:rsidRPr="00DE75DE">
        <w:rPr>
          <w:b/>
          <w:sz w:val="20"/>
          <w:szCs w:val="20"/>
        </w:rPr>
        <w:t xml:space="preserve"> инвестиционной деятельности</w:t>
      </w:r>
    </w:p>
    <w:p w:rsidR="00DE75DE" w:rsidRPr="00DE75DE" w:rsidRDefault="00DE75DE" w:rsidP="00DE75DE">
      <w:pPr>
        <w:ind w:firstLine="680"/>
        <w:rPr>
          <w:b/>
          <w:sz w:val="20"/>
          <w:szCs w:val="20"/>
        </w:rPr>
      </w:pP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Проведение анализа положения республики в области инвестиционной политики, с учётом предложений специалистов Отдела готовить соответствующие разделы годовых и квартальных докладов о состоянии экономики республики, предлагать пути решения имеющихся проблем;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Обеспечение подготовки предложений по инвестиционной политике для внесения в проект ежегодных посланий Главы Республики Дагестан и Народного собрания Республики Дагестан;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Осуществление контроля разработки проектов нормативно-правовых документов по вопросам инвестиционной политики;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Обеспечение подготовки заключения к проектам постановлений, нормативно-правовым документам, инвестиционным проектам, в рамках деятельности Отдела;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Осуществление контроля над реализацией мероприятий, направленных на развитие государственно-частного партнерства;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  <w:r w:rsidRPr="00DE75DE">
        <w:rPr>
          <w:sz w:val="20"/>
          <w:szCs w:val="20"/>
        </w:rPr>
        <w:t>Обеспечение подготовки материалов о работе, проводимой в сфере инвестиционной деятельности, для последующего размещения в СМИ.</w:t>
      </w:r>
    </w:p>
    <w:p w:rsidR="00DE75DE" w:rsidRPr="00DE75DE" w:rsidRDefault="00DE75DE" w:rsidP="00DE75DE">
      <w:pPr>
        <w:ind w:firstLine="680"/>
        <w:rPr>
          <w:sz w:val="20"/>
          <w:szCs w:val="20"/>
        </w:rPr>
      </w:pPr>
    </w:p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>Развитие предпринимательской деятельности</w:t>
      </w:r>
    </w:p>
    <w:p w:rsidR="00DE75DE" w:rsidRPr="00DE75DE" w:rsidRDefault="00DE75DE" w:rsidP="00DE75DE">
      <w:pPr>
        <w:ind w:firstLine="680"/>
        <w:jc w:val="center"/>
        <w:rPr>
          <w:b/>
          <w:sz w:val="20"/>
          <w:szCs w:val="20"/>
        </w:rPr>
      </w:pP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разработке государственных программ развития малого и среднего предпринимательства в Республике Дагестан;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выполнение мероприятий, предусмотренных государственными программами развития малого и среднего предпринимательства в Республике Дагестан;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реализации мероприятий федеральных программ развития малого и среднего предпринимательства;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Осуществление в установленном порядке взаимодействия с федеральными органами исполнительной власти, органами исполнительной власти Республики Дагестан и органами местного самоуправления Республики Дагестан; участвует реализации мероприятий направленных на поддержку муниципальных программ развития малого и среднего предпринимательства;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реализации мероприятий по кредитно-финансовой и информационно-образовательной поддержке малого и среднего предпринимательства;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разработке проектов нормативных правовых актов по вопросам развития малого и среднего предпринимательства в Республике Дагестан;</w:t>
      </w:r>
    </w:p>
    <w:p w:rsidR="00DE75DE" w:rsidRPr="00DE75DE" w:rsidRDefault="00DE75DE" w:rsidP="00DE75DE">
      <w:pPr>
        <w:tabs>
          <w:tab w:val="left" w:pos="1134"/>
        </w:tabs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Организация участия Республики Дагестан в конкурсах, проводимых Министерством экономического развития Российской Федерации, с целью привлечения средств федерального бюджета на поддержку малого и среднего предпринимательства.</w:t>
      </w:r>
    </w:p>
    <w:p w:rsidR="00DE75DE" w:rsidRPr="00DE75DE" w:rsidRDefault="00DE75DE" w:rsidP="00587622">
      <w:pPr>
        <w:jc w:val="center"/>
        <w:rPr>
          <w:b/>
          <w:sz w:val="20"/>
          <w:szCs w:val="20"/>
        </w:rPr>
      </w:pPr>
    </w:p>
    <w:p w:rsidR="00DE75DE" w:rsidRPr="00DE75DE" w:rsidRDefault="00DE75DE" w:rsidP="00587622">
      <w:pPr>
        <w:jc w:val="center"/>
        <w:rPr>
          <w:b/>
          <w:sz w:val="20"/>
          <w:szCs w:val="20"/>
        </w:rPr>
      </w:pPr>
    </w:p>
    <w:p w:rsidR="00351010" w:rsidRPr="00DE75DE" w:rsidRDefault="00351010" w:rsidP="00587622">
      <w:pPr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>Правовое сопровождение (обеспечение) деятельности государственного органа</w:t>
      </w:r>
    </w:p>
    <w:p w:rsidR="00351010" w:rsidRPr="00DE75DE" w:rsidRDefault="00351010" w:rsidP="001B5AE0">
      <w:pPr>
        <w:ind w:firstLine="709"/>
        <w:jc w:val="both"/>
        <w:rPr>
          <w:sz w:val="20"/>
          <w:szCs w:val="20"/>
        </w:rPr>
      </w:pPr>
    </w:p>
    <w:p w:rsidR="00351010" w:rsidRPr="00DE75DE" w:rsidRDefault="00351010" w:rsidP="001B5AE0">
      <w:pPr>
        <w:ind w:firstLine="709"/>
        <w:jc w:val="both"/>
        <w:rPr>
          <w:sz w:val="20"/>
          <w:szCs w:val="20"/>
        </w:rPr>
      </w:pP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Проведение правовой экспертизы документов, поступающих на согласование;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Осуществление контроля разработки проектов нормативно-правовых документов по вопросам </w:t>
      </w:r>
      <w:r w:rsidR="001B5AE0" w:rsidRPr="00DE75DE">
        <w:rPr>
          <w:sz w:val="20"/>
          <w:szCs w:val="20"/>
        </w:rPr>
        <w:t>гос.</w:t>
      </w:r>
      <w:r w:rsidR="004610FA" w:rsidRPr="00DE75DE">
        <w:rPr>
          <w:sz w:val="20"/>
          <w:szCs w:val="20"/>
        </w:rPr>
        <w:t xml:space="preserve"> </w:t>
      </w:r>
      <w:r w:rsidR="001B5AE0" w:rsidRPr="00DE75DE">
        <w:rPr>
          <w:sz w:val="20"/>
          <w:szCs w:val="20"/>
        </w:rPr>
        <w:t>органа</w:t>
      </w:r>
      <w:r w:rsidRPr="00DE75DE">
        <w:rPr>
          <w:sz w:val="20"/>
          <w:szCs w:val="20"/>
        </w:rPr>
        <w:t>;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Подготовка самостоятельно или совместно с другими структурными подразделениями </w:t>
      </w:r>
      <w:r w:rsidR="001B5AE0" w:rsidRPr="00DE75DE">
        <w:rPr>
          <w:sz w:val="20"/>
          <w:szCs w:val="20"/>
        </w:rPr>
        <w:t>гос. органа</w:t>
      </w:r>
      <w:r w:rsidRPr="00DE75DE">
        <w:rPr>
          <w:sz w:val="20"/>
          <w:szCs w:val="20"/>
        </w:rPr>
        <w:t xml:space="preserve"> предложений об изменении действующих или отмене фактически утративших силу нормативных правовых актов;</w:t>
      </w:r>
    </w:p>
    <w:p w:rsidR="00C866EC" w:rsidRPr="00DE75DE" w:rsidRDefault="00FA2C1B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П</w:t>
      </w:r>
      <w:r w:rsidR="00C866EC" w:rsidRPr="00DE75DE">
        <w:rPr>
          <w:sz w:val="20"/>
          <w:szCs w:val="20"/>
        </w:rPr>
        <w:t>одготовка предложений о необходимости принятия правовых актов Республики Дагестан и о внесении изменений в правовые акты Республики Дагестан.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>Участие в служебных проверках, проводимых подразделением по вопросам государственной службы и кадров.</w:t>
      </w:r>
    </w:p>
    <w:p w:rsidR="009109A1" w:rsidRPr="00DE75DE" w:rsidRDefault="00C866EC" w:rsidP="001B5AE0">
      <w:pPr>
        <w:ind w:firstLine="709"/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</w:t>
      </w:r>
      <w:r w:rsidRPr="00DE75DE">
        <w:rPr>
          <w:sz w:val="20"/>
          <w:szCs w:val="20"/>
        </w:rPr>
        <w:t xml:space="preserve">Участие в составе создаваемых в </w:t>
      </w:r>
      <w:r w:rsidR="001B5AE0" w:rsidRPr="00DE75DE">
        <w:rPr>
          <w:sz w:val="20"/>
          <w:szCs w:val="20"/>
        </w:rPr>
        <w:t>гос. органа</w:t>
      </w:r>
      <w:r w:rsidRPr="00DE75DE">
        <w:rPr>
          <w:sz w:val="20"/>
          <w:szCs w:val="20"/>
        </w:rPr>
        <w:t xml:space="preserve"> комиссии для проведения аттестации государственных гражданских служащих, комиссии для проведения конкурса на замещение вакантной должности государственной гражданской службы, комиссии по соблюдению</w:t>
      </w:r>
      <w:r w:rsidR="001B5AE0" w:rsidRPr="00DE75DE">
        <w:rPr>
          <w:sz w:val="20"/>
          <w:szCs w:val="20"/>
        </w:rPr>
        <w:t>;</w:t>
      </w:r>
      <w:r w:rsidRPr="00DE75DE">
        <w:rPr>
          <w:sz w:val="20"/>
          <w:szCs w:val="20"/>
        </w:rPr>
        <w:t xml:space="preserve"> требований к служебному поведению гражданских служащих и урегулированию конфликтов интересов; комиссии по служебным спорам</w:t>
      </w:r>
      <w:r w:rsidR="001B5AE0" w:rsidRPr="00DE75DE">
        <w:rPr>
          <w:sz w:val="20"/>
          <w:szCs w:val="20"/>
        </w:rPr>
        <w:t>.</w:t>
      </w:r>
    </w:p>
    <w:p w:rsidR="00C866EC" w:rsidRPr="00DE75DE" w:rsidRDefault="00C866EC" w:rsidP="001B5AE0">
      <w:pPr>
        <w:ind w:firstLine="709"/>
        <w:jc w:val="both"/>
        <w:rPr>
          <w:sz w:val="20"/>
          <w:szCs w:val="20"/>
        </w:rPr>
      </w:pPr>
    </w:p>
    <w:p w:rsidR="00C866EC" w:rsidRPr="00DE75DE" w:rsidRDefault="00C866EC" w:rsidP="001B5AE0">
      <w:pPr>
        <w:jc w:val="both"/>
        <w:rPr>
          <w:sz w:val="20"/>
          <w:szCs w:val="20"/>
        </w:rPr>
      </w:pPr>
    </w:p>
    <w:p w:rsidR="00587622" w:rsidRPr="00DE75DE" w:rsidRDefault="00587622" w:rsidP="00587622">
      <w:pPr>
        <w:jc w:val="center"/>
        <w:rPr>
          <w:b/>
          <w:sz w:val="20"/>
          <w:szCs w:val="20"/>
        </w:rPr>
      </w:pPr>
      <w:r w:rsidRPr="00DE75DE">
        <w:rPr>
          <w:b/>
          <w:sz w:val="20"/>
          <w:szCs w:val="20"/>
        </w:rPr>
        <w:t xml:space="preserve">Ведение бюджетного (бухгалтерского) </w:t>
      </w:r>
      <w:proofErr w:type="gramStart"/>
      <w:r w:rsidRPr="00DE75DE">
        <w:rPr>
          <w:b/>
          <w:sz w:val="20"/>
          <w:szCs w:val="20"/>
        </w:rPr>
        <w:t>учета  и</w:t>
      </w:r>
      <w:proofErr w:type="gramEnd"/>
      <w:r w:rsidRPr="00DE75DE">
        <w:rPr>
          <w:b/>
          <w:sz w:val="20"/>
          <w:szCs w:val="20"/>
        </w:rPr>
        <w:t xml:space="preserve"> отчетности</w:t>
      </w:r>
    </w:p>
    <w:p w:rsidR="00587622" w:rsidRPr="00DE75DE" w:rsidRDefault="00587622" w:rsidP="00587622">
      <w:pPr>
        <w:jc w:val="center"/>
        <w:rPr>
          <w:sz w:val="20"/>
          <w:szCs w:val="20"/>
        </w:rPr>
      </w:pPr>
    </w:p>
    <w:p w:rsidR="00C866EC" w:rsidRPr="00DE75DE" w:rsidRDefault="00A632B3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</w:t>
      </w:r>
      <w:r w:rsidR="00035C3D" w:rsidRPr="00DE75DE">
        <w:rPr>
          <w:sz w:val="20"/>
          <w:szCs w:val="20"/>
        </w:rPr>
        <w:t xml:space="preserve">           </w:t>
      </w:r>
      <w:r w:rsidR="00C866EC" w:rsidRPr="00DE75DE">
        <w:rPr>
          <w:sz w:val="20"/>
          <w:szCs w:val="20"/>
        </w:rPr>
        <w:t>Осуществляет бухгалтерскую отчетность: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осуществляет планирование и анализ расходов, и представление вышестоящему распорядителю обоснованной бюджетной сметы на очередной финансовый год;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анализирует финансово-хозяйственную деятельность и внесение предложений по её совершенствованию;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 разрабатывает годовой хозяйственный план и участвует в разработке плана управления по основному направлению деятельности;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lastRenderedPageBreak/>
        <w:t xml:space="preserve">           -  составляет достоверную бухгалтерскую отчетность на основе первичных документов и бухгалтерских записей и представляет соответствующим органам в установленном порядке и сроки полную и достоверную бухгалтерскую, статистическую и налоговую отчетность по результатам финансово-хозяйственной деятельности;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своевременно начисляет, удерживает и перечисляет по принадлежности налоги, сборы и другие удержания. Осуществлять своевременную и полную оплату налога на имущество, транспортный налог;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обеспечивает контроль и соблюдение хода исполнения сметы доходов и расходов бюджетной, налоговой, кассовой и штатной дисциплины;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- осуществляет свод, формирование и представление квартальных (годовых) отчетов по исполнению сметы доходов и расходов;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- оказывает помощь в разработке   штатного расписания;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- участвует в разработке мероприятий по совершенствованию документооборота, прогрессивных форм и методов бухгалтерского учета на основе применения новых информационных технологий и программных продуктов;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контролирует своевременное взыскание дебиторской и погашение кредиторской задолженности;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осуществляет своевременное начисление заработной платы работникам и начисление налогов и взносов с фонда оплаты труда в программном продукте;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осуществляет выдачу справок о размере среднемесячного заработка государственного служащего при оформлении пенсии за выслугу лет государственными служащими;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рассматривает письма, заявления по вопросам, относящимся к компетенции;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организует инвентаризацию денежных средств, материальных ценностей, расчетов и обязательств;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участвует в выполнении плана работы отдела на соответствующий квартал (год);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обеспечивает сохранность бухгалтерских документов и регистров бухгалтерского учета, оформление их в соответствии с установленным порядком для передачи в архив;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- осуществляет контроль за заключением договоров материальной ответственности;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- рассматривает проекты договоров и соглашений, заключаемых, в отношении обеспеченности бюджетными ассигнованиями и визирует их; 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обеспечивает хранение и учет договоров аренды помещений, коммунальных услуг и иных договоров, связанных с финансово-хозяйственной деятельностью;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консультирует сотрудников по финансовым вопросам; 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-по поручению руководителя принимает участие в контрольно-надзорных мероприятиях. 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контролирует правильность и обоснованность расходования выделенных и закрепленных за ним денежных средств;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 - обеспечивает защиту соответствующих заявок и лимитов в органах государственной власти.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осуществляет иные полномочия, и поручения (указания) руководителя.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В части администрирования доходов осуществляет: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взаимодействие с представителями УФК по РД по вопросам учета платежей в бюджет;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сбор и обобщение сведений по поступившим в бюджет платежам за определенный календарный месяц;</w:t>
      </w:r>
    </w:p>
    <w:p w:rsidR="00C866EC" w:rsidRPr="00DE75DE" w:rsidRDefault="00C866EC" w:rsidP="001B5AE0">
      <w:pPr>
        <w:jc w:val="both"/>
        <w:rPr>
          <w:sz w:val="20"/>
          <w:szCs w:val="20"/>
        </w:rPr>
      </w:pPr>
      <w:r w:rsidRPr="00DE75DE">
        <w:rPr>
          <w:sz w:val="20"/>
          <w:szCs w:val="20"/>
        </w:rPr>
        <w:t xml:space="preserve">          - ведение аналитического учета поступивших и выбывших платежей в бюджет</w:t>
      </w:r>
      <w:r w:rsidR="000D7C74" w:rsidRPr="00DE75DE">
        <w:rPr>
          <w:sz w:val="20"/>
          <w:szCs w:val="20"/>
        </w:rPr>
        <w:t>.</w:t>
      </w:r>
    </w:p>
    <w:p w:rsidR="00742F9B" w:rsidRPr="00DE75DE" w:rsidRDefault="00742F9B" w:rsidP="00742F9B">
      <w:pPr>
        <w:ind w:firstLine="680"/>
        <w:jc w:val="center"/>
        <w:rPr>
          <w:b/>
          <w:sz w:val="20"/>
          <w:szCs w:val="20"/>
        </w:rPr>
      </w:pPr>
    </w:p>
    <w:p w:rsidR="00DE75DE" w:rsidRPr="00DE75DE" w:rsidRDefault="00DE75DE" w:rsidP="00742F9B">
      <w:pPr>
        <w:ind w:firstLine="680"/>
        <w:jc w:val="center"/>
        <w:rPr>
          <w:b/>
          <w:sz w:val="20"/>
          <w:szCs w:val="20"/>
        </w:rPr>
      </w:pPr>
    </w:p>
    <w:p w:rsidR="00DE75DE" w:rsidRPr="00DE75DE" w:rsidRDefault="00DE75DE" w:rsidP="00742F9B">
      <w:pPr>
        <w:ind w:firstLine="680"/>
        <w:jc w:val="center"/>
        <w:rPr>
          <w:b/>
          <w:sz w:val="20"/>
          <w:szCs w:val="20"/>
        </w:rPr>
      </w:pPr>
      <w:bookmarkStart w:id="0" w:name="_GoBack"/>
      <w:bookmarkEnd w:id="0"/>
    </w:p>
    <w:sectPr w:rsidR="00DE75DE" w:rsidRPr="00DE75DE" w:rsidSect="00035C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E49A6E"/>
    <w:lvl w:ilvl="0">
      <w:numFmt w:val="bullet"/>
      <w:lvlText w:val="*"/>
      <w:lvlJc w:val="left"/>
    </w:lvl>
  </w:abstractNum>
  <w:abstractNum w:abstractNumId="1">
    <w:nsid w:val="11580531"/>
    <w:multiLevelType w:val="hybridMultilevel"/>
    <w:tmpl w:val="BB7C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218E8"/>
    <w:multiLevelType w:val="hybridMultilevel"/>
    <w:tmpl w:val="50B6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FD"/>
    <w:rsid w:val="00035C3D"/>
    <w:rsid w:val="000B1481"/>
    <w:rsid w:val="000D7C74"/>
    <w:rsid w:val="001B5AE0"/>
    <w:rsid w:val="002565FD"/>
    <w:rsid w:val="003104C7"/>
    <w:rsid w:val="00351010"/>
    <w:rsid w:val="004610FA"/>
    <w:rsid w:val="00587622"/>
    <w:rsid w:val="00716913"/>
    <w:rsid w:val="00742F9B"/>
    <w:rsid w:val="007F1AC0"/>
    <w:rsid w:val="009109A1"/>
    <w:rsid w:val="00A632B3"/>
    <w:rsid w:val="00C866EC"/>
    <w:rsid w:val="00DE75DE"/>
    <w:rsid w:val="00E21053"/>
    <w:rsid w:val="00FA2C1B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5579D-6E61-4A97-9F53-A491C9D1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">
    <w:name w:val="Doc-Т внутри нумерации Знак"/>
    <w:link w:val="Doc-0"/>
    <w:uiPriority w:val="99"/>
    <w:locked/>
    <w:rsid w:val="000B1481"/>
  </w:style>
  <w:style w:type="paragraph" w:customStyle="1" w:styleId="Doc-0">
    <w:name w:val="Doc-Т внутри нумерации"/>
    <w:basedOn w:val="a"/>
    <w:link w:val="Doc-"/>
    <w:uiPriority w:val="99"/>
    <w:rsid w:val="000B1481"/>
    <w:pPr>
      <w:spacing w:line="360" w:lineRule="auto"/>
      <w:ind w:left="720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0B148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0B14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1</cp:lastModifiedBy>
  <cp:revision>3</cp:revision>
  <dcterms:created xsi:type="dcterms:W3CDTF">2018-09-14T12:06:00Z</dcterms:created>
  <dcterms:modified xsi:type="dcterms:W3CDTF">2018-09-14T12:07:00Z</dcterms:modified>
</cp:coreProperties>
</file>